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D2" w:rsidRPr="00D7717E" w:rsidRDefault="00F325A6" w:rsidP="001D26E9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      </w:t>
      </w:r>
    </w:p>
    <w:p w:rsidR="00F325A6" w:rsidRPr="00D7717E" w:rsidRDefault="00F325A6" w:rsidP="001D26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7717E">
        <w:rPr>
          <w:rFonts w:ascii="Arial" w:hAnsi="Arial" w:cs="Arial"/>
          <w:b/>
          <w:sz w:val="24"/>
          <w:szCs w:val="24"/>
        </w:rPr>
        <w:t>Consejo Nacional de Áreas Protegidas “CONAP”</w:t>
      </w:r>
    </w:p>
    <w:p w:rsidR="00F325A6" w:rsidRPr="00D7717E" w:rsidRDefault="00F325A6" w:rsidP="001D26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7717E">
        <w:rPr>
          <w:rFonts w:ascii="Arial" w:hAnsi="Arial" w:cs="Arial"/>
          <w:b/>
          <w:sz w:val="24"/>
          <w:szCs w:val="24"/>
        </w:rPr>
        <w:t>Dirección Sub-Regional Poptún, Petén.</w:t>
      </w: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26E9">
        <w:rPr>
          <w:rFonts w:ascii="Arial" w:hAnsi="Arial" w:cs="Arial"/>
          <w:b/>
          <w:sz w:val="24"/>
          <w:szCs w:val="24"/>
          <w:lang w:val="es-MX"/>
        </w:rPr>
        <w:t>PLAN OPERATIVO ANUAL</w:t>
      </w:r>
    </w:p>
    <w:p w:rsidR="00F325A6" w:rsidRPr="001D26E9" w:rsidRDefault="00F325A6" w:rsidP="001D26E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D26E9">
        <w:rPr>
          <w:rFonts w:ascii="Arial" w:hAnsi="Arial" w:cs="Arial"/>
          <w:b/>
          <w:sz w:val="24"/>
          <w:szCs w:val="24"/>
          <w:lang w:val="es-MX"/>
        </w:rPr>
        <w:t>AÑO 201</w:t>
      </w:r>
      <w:r w:rsidR="004A4545">
        <w:rPr>
          <w:rFonts w:ascii="Arial" w:hAnsi="Arial" w:cs="Arial"/>
          <w:b/>
          <w:sz w:val="24"/>
          <w:szCs w:val="24"/>
          <w:lang w:val="es-MX"/>
        </w:rPr>
        <w:t>6</w:t>
      </w:r>
    </w:p>
    <w:p w:rsidR="00F325A6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122D5F" w:rsidRPr="001D26E9" w:rsidRDefault="00122D5F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D7717E" w:rsidRDefault="001D26E9" w:rsidP="001D26E9">
      <w:pPr>
        <w:spacing w:line="276" w:lineRule="auto"/>
        <w:ind w:left="2098" w:hanging="2382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</w:t>
      </w:r>
      <w:r w:rsidR="00F325A6" w:rsidRPr="001D26E9">
        <w:rPr>
          <w:rFonts w:ascii="Arial" w:hAnsi="Arial" w:cs="Arial"/>
          <w:b/>
          <w:sz w:val="24"/>
          <w:szCs w:val="24"/>
          <w:lang w:val="es-MX"/>
        </w:rPr>
        <w:t>Área Protegida</w:t>
      </w:r>
      <w:r w:rsidR="00F325A6" w:rsidRPr="001D26E9">
        <w:rPr>
          <w:rFonts w:ascii="Arial" w:hAnsi="Arial" w:cs="Arial"/>
          <w:i/>
          <w:sz w:val="24"/>
          <w:szCs w:val="24"/>
          <w:lang w:val="es-MX"/>
        </w:rPr>
        <w:t xml:space="preserve">:   </w:t>
      </w:r>
      <w:r w:rsidR="00F325A6" w:rsidRPr="00D7717E">
        <w:rPr>
          <w:rFonts w:ascii="Arial" w:hAnsi="Arial" w:cs="Arial"/>
          <w:sz w:val="24"/>
          <w:szCs w:val="24"/>
          <w:lang w:val="es-MX"/>
        </w:rPr>
        <w:t>Reserva De Biosfera Montañas Mayas / Chiquibul, Complejo III áreas Protegidas del Sur de Petén.</w:t>
      </w:r>
    </w:p>
    <w:p w:rsidR="00F325A6" w:rsidRPr="00D7717E" w:rsidRDefault="00F325A6" w:rsidP="001D26E9">
      <w:pPr>
        <w:spacing w:line="276" w:lineRule="auto"/>
        <w:ind w:left="2098" w:hanging="2098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D7717E" w:rsidRDefault="00F325A6" w:rsidP="001D26E9">
      <w:pPr>
        <w:spacing w:line="276" w:lineRule="auto"/>
        <w:ind w:left="2098" w:hanging="2098"/>
        <w:rPr>
          <w:rFonts w:ascii="Arial" w:hAnsi="Arial" w:cs="Arial"/>
          <w:b/>
          <w:sz w:val="24"/>
          <w:szCs w:val="24"/>
          <w:lang w:val="es-MX"/>
        </w:rPr>
      </w:pPr>
      <w:r w:rsidRPr="00D7717E">
        <w:rPr>
          <w:rFonts w:ascii="Arial" w:hAnsi="Arial" w:cs="Arial"/>
          <w:b/>
          <w:sz w:val="24"/>
          <w:szCs w:val="24"/>
          <w:lang w:val="es-MX"/>
        </w:rPr>
        <w:tab/>
      </w:r>
      <w:r w:rsidRPr="00D7717E">
        <w:rPr>
          <w:rFonts w:ascii="Arial" w:hAnsi="Arial" w:cs="Arial"/>
          <w:sz w:val="24"/>
          <w:szCs w:val="24"/>
          <w:lang w:val="es-MX"/>
        </w:rPr>
        <w:t>Refugio de Vida Silvestre Machaquila / Xutilhá, Complejo IV Áreas Protegidas del Sur de Petén.</w:t>
      </w: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464437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6E6DDE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7728" behindDoc="0" locked="0" layoutInCell="1" allowOverlap="1" wp14:anchorId="5BBB5FE1" wp14:editId="3E5A134E">
            <wp:simplePos x="0" y="0"/>
            <wp:positionH relativeFrom="column">
              <wp:posOffset>147955</wp:posOffset>
            </wp:positionH>
            <wp:positionV relativeFrom="paragraph">
              <wp:posOffset>63662</wp:posOffset>
            </wp:positionV>
            <wp:extent cx="5390509" cy="3028632"/>
            <wp:effectExtent l="190500" t="190500" r="191770" b="191135"/>
            <wp:wrapNone/>
            <wp:docPr id="21" name="Imagen 21" descr="IMG_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0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09" cy="3028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842CD2" w:rsidRPr="001D26E9" w:rsidRDefault="00842CD2" w:rsidP="001D26E9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D26E9">
        <w:rPr>
          <w:rFonts w:ascii="Arial" w:hAnsi="Arial" w:cs="Arial"/>
          <w:b/>
          <w:sz w:val="24"/>
          <w:szCs w:val="24"/>
          <w:lang w:val="es-MX"/>
        </w:rPr>
        <w:t>Presentado Por:</w:t>
      </w:r>
    </w:p>
    <w:p w:rsidR="00F325A6" w:rsidRPr="001D26E9" w:rsidRDefault="00F325A6" w:rsidP="001D26E9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1D26E9">
        <w:rPr>
          <w:rFonts w:ascii="Arial" w:hAnsi="Arial" w:cs="Arial"/>
          <w:sz w:val="24"/>
          <w:szCs w:val="24"/>
          <w:lang w:val="es-MX"/>
        </w:rPr>
        <w:t xml:space="preserve">Sub- Regional </w:t>
      </w:r>
      <w:r w:rsidR="002117D3" w:rsidRPr="001D26E9">
        <w:rPr>
          <w:rFonts w:ascii="Arial" w:hAnsi="Arial" w:cs="Arial"/>
          <w:sz w:val="24"/>
          <w:szCs w:val="24"/>
          <w:lang w:val="es-MX"/>
        </w:rPr>
        <w:t>Poptún, Petén</w:t>
      </w:r>
      <w:r w:rsidRPr="001D26E9">
        <w:rPr>
          <w:rFonts w:ascii="Arial" w:hAnsi="Arial" w:cs="Arial"/>
          <w:sz w:val="24"/>
          <w:szCs w:val="24"/>
          <w:lang w:val="es-MX"/>
        </w:rPr>
        <w:t>.</w:t>
      </w:r>
    </w:p>
    <w:p w:rsidR="00F325A6" w:rsidRPr="001D26E9" w:rsidRDefault="00F325A6" w:rsidP="001D26E9">
      <w:pPr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1D26E9">
        <w:rPr>
          <w:rFonts w:ascii="Arial" w:hAnsi="Arial" w:cs="Arial"/>
          <w:sz w:val="24"/>
          <w:szCs w:val="24"/>
          <w:lang w:val="es-MX"/>
        </w:rPr>
        <w:t>Consejo Nacional de Áreas Protegidas</w:t>
      </w:r>
    </w:p>
    <w:p w:rsidR="00F325A6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1D26E9" w:rsidRPr="001D26E9" w:rsidRDefault="001D26E9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F325A6" w:rsidP="001D26E9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:rsidR="00F325A6" w:rsidRPr="001D26E9" w:rsidRDefault="002117D3" w:rsidP="001D26E9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1D26E9">
        <w:rPr>
          <w:rFonts w:ascii="Arial" w:hAnsi="Arial" w:cs="Arial"/>
          <w:sz w:val="24"/>
          <w:szCs w:val="24"/>
          <w:lang w:val="es-MX"/>
        </w:rPr>
        <w:t xml:space="preserve">Poptún, Petén, </w:t>
      </w:r>
      <w:r w:rsidR="0074625F">
        <w:rPr>
          <w:rFonts w:ascii="Arial" w:hAnsi="Arial" w:cs="Arial"/>
          <w:sz w:val="24"/>
          <w:szCs w:val="24"/>
          <w:lang w:val="es-MX"/>
        </w:rPr>
        <w:t>Abril</w:t>
      </w:r>
      <w:r w:rsidRPr="001D26E9">
        <w:rPr>
          <w:rFonts w:ascii="Arial" w:hAnsi="Arial" w:cs="Arial"/>
          <w:sz w:val="24"/>
          <w:szCs w:val="24"/>
          <w:lang w:val="es-MX"/>
        </w:rPr>
        <w:t xml:space="preserve"> del 201</w:t>
      </w:r>
      <w:r w:rsidR="00D7717E">
        <w:rPr>
          <w:rFonts w:ascii="Arial" w:hAnsi="Arial" w:cs="Arial"/>
          <w:sz w:val="24"/>
          <w:szCs w:val="24"/>
          <w:lang w:val="es-MX"/>
        </w:rPr>
        <w:t>5</w:t>
      </w:r>
    </w:p>
    <w:p w:rsidR="00D50798" w:rsidRPr="001D26E9" w:rsidRDefault="009A4311" w:rsidP="001D26E9">
      <w:pPr>
        <w:pStyle w:val="Ttulo1"/>
        <w:spacing w:line="276" w:lineRule="auto"/>
        <w:rPr>
          <w:rFonts w:cs="Arial"/>
          <w:sz w:val="24"/>
          <w:szCs w:val="24"/>
        </w:rPr>
      </w:pPr>
      <w:r w:rsidRPr="001D26E9">
        <w:rPr>
          <w:rFonts w:cs="Arial"/>
          <w:sz w:val="24"/>
          <w:szCs w:val="24"/>
          <w:lang w:val="es-MX"/>
        </w:rPr>
        <w:lastRenderedPageBreak/>
        <w:t>1</w:t>
      </w:r>
      <w:r w:rsidRPr="001D26E9">
        <w:rPr>
          <w:rFonts w:cs="Arial"/>
          <w:sz w:val="24"/>
          <w:szCs w:val="24"/>
        </w:rPr>
        <w:t xml:space="preserve">.      </w:t>
      </w:r>
      <w:r w:rsidR="00D50798" w:rsidRPr="001D26E9">
        <w:rPr>
          <w:rFonts w:cs="Arial"/>
          <w:sz w:val="24"/>
          <w:szCs w:val="24"/>
          <w:u w:val="single"/>
        </w:rPr>
        <w:t>FICHA INFORMATIVA</w:t>
      </w:r>
    </w:p>
    <w:p w:rsidR="00D50798" w:rsidRPr="001D26E9" w:rsidRDefault="00D50798" w:rsidP="001D26E9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118F5" w:rsidRPr="001D26E9" w:rsidRDefault="00D50798" w:rsidP="001D26E9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Nombre de </w:t>
      </w:r>
      <w:smartTag w:uri="urn:schemas-microsoft-com:office:smarttags" w:element="PersonName">
        <w:smartTagPr>
          <w:attr w:name="ProductID" w:val="la Unidad"/>
        </w:smartTagPr>
        <w:r w:rsidRPr="001D26E9">
          <w:rPr>
            <w:rFonts w:ascii="Arial" w:hAnsi="Arial" w:cs="Arial"/>
            <w:b/>
            <w:sz w:val="24"/>
            <w:szCs w:val="24"/>
            <w:lang w:val="es-ES_tradnl"/>
          </w:rPr>
          <w:t>la Unidad</w:t>
        </w:r>
      </w:smartTag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 de Manejo</w:t>
      </w:r>
      <w:r w:rsidRPr="001D26E9">
        <w:rPr>
          <w:rFonts w:ascii="Arial" w:hAnsi="Arial" w:cs="Arial"/>
          <w:sz w:val="24"/>
          <w:szCs w:val="24"/>
          <w:lang w:val="es-ES_tradnl"/>
        </w:rPr>
        <w:t>:</w:t>
      </w:r>
      <w:r w:rsidR="00C97497" w:rsidRPr="001D26E9">
        <w:rPr>
          <w:rFonts w:ascii="Arial" w:hAnsi="Arial" w:cs="Arial"/>
          <w:sz w:val="24"/>
          <w:szCs w:val="24"/>
          <w:lang w:val="es-ES_tradnl"/>
        </w:rPr>
        <w:t xml:space="preserve"> Complejo III (Reserva de Biosfera Montañas Mayas-Chiquibul) y Complejo IV (Refugios de Vida Silvestre Machaquila y Xutilha), 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:rsidR="00C97497" w:rsidRPr="001D26E9" w:rsidRDefault="00C97497" w:rsidP="001D26E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118F5" w:rsidRPr="001D26E9" w:rsidRDefault="00D50798" w:rsidP="001D26E9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Categoría de manejo declarada</w:t>
      </w:r>
      <w:r w:rsidR="00A10948" w:rsidRPr="001D26E9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97497" w:rsidRPr="001D26E9">
        <w:rPr>
          <w:rFonts w:ascii="Arial" w:hAnsi="Arial" w:cs="Arial"/>
          <w:sz w:val="24"/>
          <w:szCs w:val="24"/>
          <w:lang w:val="es-ES_tradnl"/>
        </w:rPr>
        <w:t>VI (Reserva de Biosfera) y III (Refugio de Vida Silvestre)</w:t>
      </w:r>
    </w:p>
    <w:p w:rsidR="001742BE" w:rsidRPr="001D26E9" w:rsidRDefault="001742BE" w:rsidP="001D26E9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42CD2" w:rsidRPr="001D26E9" w:rsidRDefault="00D50798" w:rsidP="001D26E9">
      <w:pPr>
        <w:numPr>
          <w:ilvl w:val="1"/>
          <w:numId w:val="8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>Objetivos Primarios</w:t>
      </w:r>
      <w:r w:rsidR="002F31CB" w:rsidRPr="001D26E9">
        <w:rPr>
          <w:rFonts w:ascii="Arial" w:hAnsi="Arial" w:cs="Arial"/>
          <w:b/>
          <w:sz w:val="24"/>
          <w:szCs w:val="24"/>
          <w:lang w:val="es-ES_tradnl"/>
        </w:rPr>
        <w:t xml:space="preserve"> de C</w:t>
      </w:r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onservación del </w:t>
      </w:r>
      <w:r w:rsidR="00DC2238" w:rsidRPr="001D26E9">
        <w:rPr>
          <w:rFonts w:ascii="Arial" w:hAnsi="Arial" w:cs="Arial"/>
          <w:b/>
          <w:sz w:val="24"/>
          <w:szCs w:val="24"/>
          <w:lang w:val="es-ES_tradnl"/>
        </w:rPr>
        <w:t>Área</w:t>
      </w:r>
      <w:r w:rsidR="002F31CB" w:rsidRPr="001D26E9">
        <w:rPr>
          <w:rFonts w:ascii="Arial" w:hAnsi="Arial" w:cs="Arial"/>
          <w:b/>
          <w:sz w:val="24"/>
          <w:szCs w:val="24"/>
          <w:lang w:val="es-ES_tradnl"/>
        </w:rPr>
        <w:t>:</w:t>
      </w:r>
      <w:r w:rsidR="001742BE" w:rsidRPr="001D26E9">
        <w:rPr>
          <w:rFonts w:ascii="Arial" w:hAnsi="Arial" w:cs="Arial"/>
          <w:sz w:val="24"/>
          <w:szCs w:val="24"/>
          <w:lang w:val="es-ES_tradnl"/>
        </w:rPr>
        <w:t xml:space="preserve">   Conservar a través de un manejo sostenido la diversidad biológica en ellas representado y  promover el desarrollo sostenible en las áreas de amortiguamiento conjuntamente con las comunidades que en ellas estén asentadas.</w:t>
      </w:r>
    </w:p>
    <w:p w:rsidR="00842CD2" w:rsidRPr="001D26E9" w:rsidRDefault="00842CD2" w:rsidP="001D26E9">
      <w:pPr>
        <w:pStyle w:val="Prrafodelista"/>
        <w:spacing w:line="276" w:lineRule="auto"/>
        <w:rPr>
          <w:rFonts w:ascii="Arial" w:hAnsi="Arial" w:cs="Arial"/>
          <w:sz w:val="24"/>
          <w:szCs w:val="24"/>
          <w:lang w:val="es-ES_tradnl"/>
        </w:rPr>
      </w:pPr>
    </w:p>
    <w:p w:rsidR="001742BE" w:rsidRPr="00DD22F3" w:rsidRDefault="00842CD2" w:rsidP="001D26E9">
      <w:pPr>
        <w:tabs>
          <w:tab w:val="left" w:pos="-1440"/>
        </w:tabs>
        <w:spacing w:line="276" w:lineRule="auto"/>
        <w:ind w:left="709" w:hanging="709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sz w:val="24"/>
          <w:szCs w:val="24"/>
          <w:lang w:val="es-ES_tradnl"/>
        </w:rPr>
        <w:t>1.4</w:t>
      </w:r>
      <w:r w:rsidR="00D50798" w:rsidRPr="001D26E9">
        <w:rPr>
          <w:rFonts w:ascii="Arial" w:hAnsi="Arial" w:cs="Arial"/>
          <w:sz w:val="24"/>
          <w:szCs w:val="24"/>
          <w:lang w:val="es-ES_tradnl"/>
        </w:rPr>
        <w:tab/>
      </w:r>
      <w:r w:rsidR="00D50798" w:rsidRPr="001D26E9">
        <w:rPr>
          <w:rFonts w:ascii="Arial" w:hAnsi="Arial" w:cs="Arial"/>
          <w:b/>
          <w:sz w:val="24"/>
          <w:szCs w:val="24"/>
          <w:lang w:val="es-ES_tradnl"/>
        </w:rPr>
        <w:t>Institución administradora</w:t>
      </w:r>
      <w:r w:rsidR="00D50798" w:rsidRPr="001D26E9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1742BE" w:rsidRPr="001D26E9">
        <w:rPr>
          <w:rFonts w:ascii="Arial" w:hAnsi="Arial" w:cs="Arial"/>
          <w:iCs/>
          <w:sz w:val="24"/>
          <w:szCs w:val="24"/>
          <w:lang w:val="es-ES_tradnl"/>
        </w:rPr>
        <w:t xml:space="preserve">Consejo Nacional de áreas Protegidas </w:t>
      </w:r>
      <w:r w:rsidR="001742BE" w:rsidRPr="00DD22F3">
        <w:rPr>
          <w:rFonts w:ascii="Arial" w:hAnsi="Arial" w:cs="Arial"/>
          <w:iCs/>
          <w:sz w:val="24"/>
          <w:szCs w:val="24"/>
          <w:lang w:val="es-ES_tradnl"/>
        </w:rPr>
        <w:t>(CONAP) Región VIII y Dirección General de Patrimonio Cultural y Natural (DGPCN) del Ministerio</w:t>
      </w:r>
      <w:r w:rsidRPr="00DD22F3">
        <w:rPr>
          <w:rFonts w:ascii="Arial" w:hAnsi="Arial" w:cs="Arial"/>
          <w:iCs/>
          <w:sz w:val="24"/>
          <w:szCs w:val="24"/>
          <w:lang w:val="es-ES_tradnl"/>
        </w:rPr>
        <w:t xml:space="preserve"> de Cultura y Deportes (MICUDE).</w:t>
      </w:r>
    </w:p>
    <w:p w:rsidR="009118F5" w:rsidRPr="00DD22F3" w:rsidRDefault="009118F5" w:rsidP="001D26E9">
      <w:pPr>
        <w:tabs>
          <w:tab w:val="left" w:pos="-1440"/>
        </w:tabs>
        <w:spacing w:line="276" w:lineRule="auto"/>
        <w:ind w:left="720" w:hanging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42CD2" w:rsidRPr="00DD22F3" w:rsidRDefault="00D50798" w:rsidP="001D26E9">
      <w:pPr>
        <w:numPr>
          <w:ilvl w:val="1"/>
          <w:numId w:val="9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Organizaciones colaboradoras: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D50798" w:rsidRPr="00DD22F3" w:rsidRDefault="00D50798" w:rsidP="001D26E9">
      <w:pPr>
        <w:tabs>
          <w:tab w:val="left" w:pos="-1440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C78DA" w:rsidRPr="00DD22F3" w:rsidRDefault="00842CD2" w:rsidP="001D26E9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Locales</w:t>
      </w:r>
    </w:p>
    <w:p w:rsidR="001742BE" w:rsidRPr="00DD22F3" w:rsidRDefault="001742BE" w:rsidP="000E5EC0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Grupo comunitario S</w:t>
      </w:r>
      <w:r w:rsidR="009F66E6" w:rsidRPr="00DD22F3">
        <w:rPr>
          <w:rFonts w:ascii="Arial" w:hAnsi="Arial" w:cs="Arial"/>
          <w:sz w:val="24"/>
          <w:szCs w:val="24"/>
          <w:lang w:val="es-ES_tradnl"/>
        </w:rPr>
        <w:t>acul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F66E6" w:rsidRPr="00DD22F3">
        <w:rPr>
          <w:rFonts w:ascii="Arial" w:hAnsi="Arial" w:cs="Arial"/>
          <w:sz w:val="24"/>
          <w:szCs w:val="24"/>
          <w:lang w:val="es-ES_tradnl"/>
        </w:rPr>
        <w:t>Há</w:t>
      </w:r>
    </w:p>
    <w:p w:rsidR="001742BE" w:rsidRPr="00DD22F3" w:rsidRDefault="009F66E6" w:rsidP="000E5EC0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Asociación La ENEA</w:t>
      </w:r>
    </w:p>
    <w:p w:rsidR="00AA058D" w:rsidRPr="00DD22F3" w:rsidRDefault="00AA058D" w:rsidP="000E5EC0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Municipalidad</w:t>
      </w:r>
      <w:r w:rsidR="000556A7" w:rsidRPr="00DD22F3">
        <w:rPr>
          <w:rFonts w:ascii="Arial" w:hAnsi="Arial" w:cs="Arial"/>
          <w:sz w:val="24"/>
          <w:szCs w:val="24"/>
          <w:lang w:val="es-ES_tradnl"/>
        </w:rPr>
        <w:t xml:space="preserve">es de Melchor, </w:t>
      </w:r>
      <w:r w:rsidR="0074625F">
        <w:rPr>
          <w:rFonts w:ascii="Arial" w:hAnsi="Arial" w:cs="Arial"/>
          <w:sz w:val="24"/>
          <w:szCs w:val="24"/>
          <w:lang w:val="es-ES_tradnl"/>
        </w:rPr>
        <w:t xml:space="preserve">El Chal, </w:t>
      </w:r>
      <w:r w:rsidRPr="00DD22F3">
        <w:rPr>
          <w:rFonts w:ascii="Arial" w:hAnsi="Arial" w:cs="Arial"/>
          <w:sz w:val="24"/>
          <w:szCs w:val="24"/>
          <w:lang w:val="es-ES_tradnl"/>
        </w:rPr>
        <w:t>Dolores</w:t>
      </w:r>
      <w:r w:rsidR="007E6FE5" w:rsidRPr="00DD22F3">
        <w:rPr>
          <w:rFonts w:ascii="Arial" w:hAnsi="Arial" w:cs="Arial"/>
          <w:sz w:val="24"/>
          <w:szCs w:val="24"/>
          <w:lang w:val="es-ES_tradnl"/>
        </w:rPr>
        <w:t>, Poptún y San Luis</w:t>
      </w:r>
    </w:p>
    <w:p w:rsidR="00AA058D" w:rsidRPr="00DD22F3" w:rsidRDefault="00AA058D" w:rsidP="000E5EC0">
      <w:pPr>
        <w:pStyle w:val="Prrafodelista"/>
        <w:tabs>
          <w:tab w:val="left" w:pos="-1440"/>
        </w:tabs>
        <w:spacing w:line="276" w:lineRule="auto"/>
        <w:ind w:left="1134" w:firstLine="306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 xml:space="preserve">Mesa </w:t>
      </w:r>
      <w:r w:rsidR="000556A7" w:rsidRPr="00DD22F3">
        <w:rPr>
          <w:rFonts w:ascii="Arial" w:hAnsi="Arial" w:cs="Arial"/>
          <w:sz w:val="24"/>
          <w:szCs w:val="24"/>
          <w:lang w:val="es-ES_tradnl"/>
        </w:rPr>
        <w:t xml:space="preserve">Intersectorial 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0556A7" w:rsidRPr="00DD22F3">
        <w:rPr>
          <w:rFonts w:ascii="Arial" w:hAnsi="Arial" w:cs="Arial"/>
          <w:sz w:val="24"/>
          <w:szCs w:val="24"/>
          <w:lang w:val="es-ES_tradnl"/>
        </w:rPr>
        <w:t xml:space="preserve">Tierra y Ambiente </w:t>
      </w:r>
    </w:p>
    <w:p w:rsidR="00AA058D" w:rsidRPr="00DD22F3" w:rsidRDefault="00AA058D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C78DA" w:rsidRPr="00DD22F3" w:rsidRDefault="004C78DA" w:rsidP="001D26E9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ONG´s</w:t>
      </w:r>
    </w:p>
    <w:p w:rsidR="00D7717E" w:rsidRPr="00DD22F3" w:rsidRDefault="00D7717E" w:rsidP="00D7717E">
      <w:pPr>
        <w:pStyle w:val="Prrafodelista"/>
        <w:tabs>
          <w:tab w:val="left" w:pos="-1440"/>
        </w:tabs>
        <w:spacing w:line="276" w:lineRule="auto"/>
        <w:ind w:left="107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ab/>
        <w:t>Asociación Balam</w:t>
      </w:r>
    </w:p>
    <w:p w:rsidR="00AA058D" w:rsidRDefault="00347D36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GIZ</w:t>
      </w:r>
      <w:r w:rsidR="003C5D3E">
        <w:rPr>
          <w:rFonts w:ascii="Arial" w:hAnsi="Arial" w:cs="Arial"/>
          <w:sz w:val="24"/>
          <w:szCs w:val="24"/>
          <w:lang w:val="es-ES_tradnl"/>
        </w:rPr>
        <w:t xml:space="preserve"> Cooperación Alemana</w:t>
      </w:r>
    </w:p>
    <w:p w:rsidR="00347D36" w:rsidRPr="00DD22F3" w:rsidRDefault="00347D36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C78DA" w:rsidRPr="00DD22F3" w:rsidRDefault="004C78DA" w:rsidP="001D26E9">
      <w:pPr>
        <w:pStyle w:val="Prrafodelista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D22F3">
        <w:rPr>
          <w:rFonts w:ascii="Arial" w:hAnsi="Arial" w:cs="Arial"/>
          <w:b/>
          <w:sz w:val="24"/>
          <w:szCs w:val="24"/>
          <w:lang w:val="es-ES_tradnl"/>
        </w:rPr>
        <w:t>OG´s</w:t>
      </w:r>
    </w:p>
    <w:p w:rsidR="00AA058D" w:rsidRPr="00DD22F3" w:rsidRDefault="000556A7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Instituto Nacional de Bosqu</w:t>
      </w:r>
      <w:r w:rsidR="009F66E6" w:rsidRPr="00DD22F3">
        <w:rPr>
          <w:rFonts w:ascii="Arial" w:hAnsi="Arial" w:cs="Arial"/>
          <w:sz w:val="24"/>
          <w:szCs w:val="24"/>
          <w:lang w:val="es-ES_tradnl"/>
        </w:rPr>
        <w:t>es</w:t>
      </w:r>
      <w:r w:rsidR="00D7717E" w:rsidRPr="00DD22F3">
        <w:rPr>
          <w:rFonts w:ascii="Arial" w:hAnsi="Arial" w:cs="Arial"/>
          <w:sz w:val="24"/>
          <w:szCs w:val="24"/>
          <w:lang w:val="es-ES_tradnl"/>
        </w:rPr>
        <w:t xml:space="preserve"> –INAB-</w:t>
      </w:r>
    </w:p>
    <w:p w:rsidR="00AA058D" w:rsidRPr="00DD22F3" w:rsidRDefault="000556A7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Ejército</w:t>
      </w:r>
      <w:r w:rsidR="00AA058D" w:rsidRPr="00DD22F3">
        <w:rPr>
          <w:rFonts w:ascii="Arial" w:hAnsi="Arial" w:cs="Arial"/>
          <w:sz w:val="24"/>
          <w:szCs w:val="24"/>
          <w:lang w:val="es-ES_tradnl"/>
        </w:rPr>
        <w:t xml:space="preserve"> de Guatemala</w:t>
      </w:r>
    </w:p>
    <w:p w:rsidR="000556A7" w:rsidRPr="00DD22F3" w:rsidRDefault="000556A7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Dirección Protección a la Naturaleza –DIPRONA-</w:t>
      </w:r>
    </w:p>
    <w:p w:rsidR="000556A7" w:rsidRPr="00DD22F3" w:rsidRDefault="000556A7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 xml:space="preserve">Policía Nacional Civil </w:t>
      </w:r>
      <w:r w:rsidR="00842CD2" w:rsidRPr="00DD22F3">
        <w:rPr>
          <w:rFonts w:ascii="Arial" w:hAnsi="Arial" w:cs="Arial"/>
          <w:sz w:val="24"/>
          <w:szCs w:val="24"/>
          <w:lang w:val="es-ES_tradnl"/>
        </w:rPr>
        <w:t>–PNC-</w:t>
      </w:r>
    </w:p>
    <w:p w:rsidR="002A311A" w:rsidRDefault="002A311A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Coordinadora Nacional para la Reducción de Desastres</w:t>
      </w:r>
    </w:p>
    <w:p w:rsidR="0074625F" w:rsidRDefault="0074625F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Sistema Nacional de Prevención y Control de Incendios Forestales</w:t>
      </w:r>
    </w:p>
    <w:p w:rsidR="0074625F" w:rsidRPr="00DD22F3" w:rsidRDefault="0074625F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Ministerio de Ambiente y Recursos Naturales </w:t>
      </w:r>
    </w:p>
    <w:p w:rsidR="00AA058D" w:rsidRPr="00DD22F3" w:rsidRDefault="00AA058D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Ministerio de Agricultura, Ganadería y Alimentación</w:t>
      </w:r>
      <w:r w:rsidR="007E6FE5"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D77D4" w:rsidRPr="00DD22F3" w:rsidRDefault="004D77D4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F</w:t>
      </w:r>
      <w:r w:rsidR="00331E71" w:rsidRPr="00DD22F3">
        <w:rPr>
          <w:rFonts w:ascii="Arial" w:hAnsi="Arial" w:cs="Arial"/>
          <w:sz w:val="24"/>
          <w:szCs w:val="24"/>
          <w:lang w:val="es-ES_tradnl"/>
        </w:rPr>
        <w:t>ondo de Tierras</w:t>
      </w:r>
      <w:r w:rsidRPr="00DD22F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D77D4" w:rsidRPr="00DD22F3" w:rsidRDefault="00331E71" w:rsidP="001D26E9">
      <w:pPr>
        <w:pStyle w:val="Prrafodelista"/>
        <w:tabs>
          <w:tab w:val="left" w:pos="-1440"/>
        </w:tabs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es-ES_tradnl"/>
        </w:rPr>
      </w:pPr>
      <w:r w:rsidRPr="00DD22F3">
        <w:rPr>
          <w:rFonts w:ascii="Arial" w:hAnsi="Arial" w:cs="Arial"/>
          <w:sz w:val="24"/>
          <w:szCs w:val="24"/>
          <w:lang w:val="es-ES_tradnl"/>
        </w:rPr>
        <w:t>Registro de Información Catastral –</w:t>
      </w:r>
      <w:r w:rsidR="004D77D4" w:rsidRPr="00DD22F3">
        <w:rPr>
          <w:rFonts w:ascii="Arial" w:hAnsi="Arial" w:cs="Arial"/>
          <w:sz w:val="24"/>
          <w:szCs w:val="24"/>
          <w:lang w:val="es-ES_tradnl"/>
        </w:rPr>
        <w:t>RIC</w:t>
      </w:r>
      <w:r w:rsidRPr="00DD22F3">
        <w:rPr>
          <w:rFonts w:ascii="Arial" w:hAnsi="Arial" w:cs="Arial"/>
          <w:sz w:val="24"/>
          <w:szCs w:val="24"/>
          <w:lang w:val="es-ES_tradnl"/>
        </w:rPr>
        <w:t>-</w:t>
      </w:r>
    </w:p>
    <w:p w:rsidR="00A10948" w:rsidRDefault="00D50798" w:rsidP="001D26E9">
      <w:pPr>
        <w:numPr>
          <w:ilvl w:val="1"/>
          <w:numId w:val="9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lastRenderedPageBreak/>
        <w:t>Participantes en la elaboración del Plan Operativo</w:t>
      </w:r>
      <w:r w:rsidRPr="001D26E9">
        <w:rPr>
          <w:rFonts w:ascii="Arial" w:hAnsi="Arial" w:cs="Arial"/>
          <w:sz w:val="24"/>
          <w:szCs w:val="24"/>
          <w:lang w:val="es-ES_tradnl"/>
        </w:rPr>
        <w:t>:</w:t>
      </w:r>
    </w:p>
    <w:p w:rsidR="001D26E9" w:rsidRDefault="001D26E9" w:rsidP="001D26E9">
      <w:pPr>
        <w:tabs>
          <w:tab w:val="left" w:pos="-1440"/>
        </w:tabs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5240"/>
      </w:tblGrid>
      <w:tr w:rsidR="004874D9" w:rsidRPr="00085150" w:rsidTr="009D517D">
        <w:tc>
          <w:tcPr>
            <w:tcW w:w="3814" w:type="dxa"/>
            <w:shd w:val="clear" w:color="auto" w:fill="D6E3BC"/>
            <w:vAlign w:val="center"/>
          </w:tcPr>
          <w:p w:rsidR="004874D9" w:rsidRPr="00085150" w:rsidRDefault="004874D9" w:rsidP="00085150">
            <w:pPr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8515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5240" w:type="dxa"/>
            <w:shd w:val="clear" w:color="auto" w:fill="D6E3BC"/>
            <w:vAlign w:val="center"/>
          </w:tcPr>
          <w:p w:rsidR="004874D9" w:rsidRPr="00085150" w:rsidRDefault="004874D9" w:rsidP="00085150">
            <w:pPr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08515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INSTITUCION</w:t>
            </w:r>
          </w:p>
        </w:tc>
      </w:tr>
      <w:tr w:rsidR="004874D9" w:rsidRPr="00085150" w:rsidTr="009D517D">
        <w:trPr>
          <w:trHeight w:val="453"/>
        </w:trPr>
        <w:tc>
          <w:tcPr>
            <w:tcW w:w="3814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Oscar Reynaldo Zúñiga Cambara</w:t>
            </w:r>
          </w:p>
        </w:tc>
        <w:tc>
          <w:tcPr>
            <w:tcW w:w="5240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Director Sub Regional CONAP, Poptún</w:t>
            </w:r>
          </w:p>
        </w:tc>
      </w:tr>
      <w:tr w:rsidR="004874D9" w:rsidRPr="00085150" w:rsidTr="009D517D">
        <w:tc>
          <w:tcPr>
            <w:tcW w:w="3814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Leslie Marily Mejía Castellanos</w:t>
            </w:r>
          </w:p>
        </w:tc>
        <w:tc>
          <w:tcPr>
            <w:tcW w:w="5240" w:type="dxa"/>
            <w:vAlign w:val="center"/>
          </w:tcPr>
          <w:p w:rsidR="004874D9" w:rsidRPr="00331E71" w:rsidRDefault="00D7717E" w:rsidP="00331E7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="00331E71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sesor</w:t>
            </w: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4874D9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Técnico de Manejo Forestal y Vida Silvestre, CONAP, Poptún</w:t>
            </w:r>
          </w:p>
        </w:tc>
      </w:tr>
      <w:tr w:rsidR="004874D9" w:rsidRPr="00085150" w:rsidTr="009D517D">
        <w:tc>
          <w:tcPr>
            <w:tcW w:w="3814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Basilio Silvestre López</w:t>
            </w:r>
          </w:p>
        </w:tc>
        <w:tc>
          <w:tcPr>
            <w:tcW w:w="5240" w:type="dxa"/>
            <w:vAlign w:val="center"/>
          </w:tcPr>
          <w:p w:rsidR="004874D9" w:rsidRPr="00331E71" w:rsidRDefault="00331E71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Asesor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Técnico</w:t>
            </w:r>
            <w:r w:rsidR="004874D9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Manejo Forestal y Vida Silvestre, CONAP, Poptún.</w:t>
            </w:r>
          </w:p>
        </w:tc>
      </w:tr>
      <w:tr w:rsidR="009D517D" w:rsidRPr="00085150" w:rsidTr="009D517D">
        <w:tc>
          <w:tcPr>
            <w:tcW w:w="3814" w:type="dxa"/>
            <w:vAlign w:val="center"/>
          </w:tcPr>
          <w:p w:rsidR="009D517D" w:rsidRPr="00331E71" w:rsidRDefault="009D517D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Rosario Nájera Mejía</w:t>
            </w:r>
          </w:p>
        </w:tc>
        <w:tc>
          <w:tcPr>
            <w:tcW w:w="5240" w:type="dxa"/>
            <w:vAlign w:val="center"/>
          </w:tcPr>
          <w:p w:rsidR="009D517D" w:rsidRPr="00331E71" w:rsidRDefault="009D517D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Técnico 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Auxiliar </w:t>
            </w: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de Manejo Forestal y Vida Silvestre, CONAP, Poptún</w:t>
            </w:r>
          </w:p>
        </w:tc>
      </w:tr>
      <w:tr w:rsidR="004874D9" w:rsidRPr="00085150" w:rsidTr="009D517D">
        <w:tc>
          <w:tcPr>
            <w:tcW w:w="3814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Marcos Rax Sub</w:t>
            </w:r>
          </w:p>
        </w:tc>
        <w:tc>
          <w:tcPr>
            <w:tcW w:w="5240" w:type="dxa"/>
            <w:vAlign w:val="center"/>
          </w:tcPr>
          <w:p w:rsidR="004874D9" w:rsidRPr="00331E71" w:rsidRDefault="004874D9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Encargado de Asuntos Comunitarios, CONAP, Poptún</w:t>
            </w:r>
          </w:p>
        </w:tc>
      </w:tr>
      <w:tr w:rsidR="004874D9" w:rsidRPr="00085150" w:rsidTr="009D517D">
        <w:tc>
          <w:tcPr>
            <w:tcW w:w="3814" w:type="dxa"/>
            <w:vAlign w:val="center"/>
          </w:tcPr>
          <w:p w:rsidR="004874D9" w:rsidRPr="00331E71" w:rsidRDefault="0074625F" w:rsidP="00085150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Ángel Rodolfo Hernández León</w:t>
            </w:r>
          </w:p>
        </w:tc>
        <w:tc>
          <w:tcPr>
            <w:tcW w:w="5240" w:type="dxa"/>
            <w:vAlign w:val="center"/>
          </w:tcPr>
          <w:p w:rsidR="004874D9" w:rsidRPr="00331E71" w:rsidRDefault="00331E71" w:rsidP="00D7717E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Asesor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Técnico</w:t>
            </w:r>
            <w:r w:rsidR="004874D9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Control y Vigilancia</w:t>
            </w:r>
            <w:r w:rsidR="004874D9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, CONAP, Poptún</w:t>
            </w:r>
          </w:p>
        </w:tc>
      </w:tr>
      <w:tr w:rsidR="00D7717E" w:rsidRPr="00085150" w:rsidTr="009D517D">
        <w:tc>
          <w:tcPr>
            <w:tcW w:w="3814" w:type="dxa"/>
            <w:vAlign w:val="center"/>
          </w:tcPr>
          <w:p w:rsidR="00D7717E" w:rsidRPr="00331E71" w:rsidRDefault="00D43834" w:rsidP="00D4383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</w:pPr>
            <w:r w:rsidRPr="00331E71"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  <w:t xml:space="preserve">Nidian Aureola Menéndez </w:t>
            </w:r>
            <w:r w:rsidR="0074625F">
              <w:rPr>
                <w:rFonts w:ascii="Arial" w:eastAsia="Calibri" w:hAnsi="Arial" w:cs="Arial"/>
                <w:sz w:val="24"/>
                <w:szCs w:val="24"/>
                <w:lang w:val="es-GT" w:eastAsia="es-GT"/>
              </w:rPr>
              <w:t>Palencia</w:t>
            </w:r>
          </w:p>
        </w:tc>
        <w:tc>
          <w:tcPr>
            <w:tcW w:w="5240" w:type="dxa"/>
            <w:vAlign w:val="center"/>
          </w:tcPr>
          <w:p w:rsidR="00D7717E" w:rsidRPr="00331E71" w:rsidRDefault="00331E71" w:rsidP="00D7717E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Asesor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Técnico de Educaci</w:t>
            </w:r>
            <w:r w:rsidR="00D43834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ón Ambiental</w:t>
            </w:r>
            <w:r w:rsidR="00D7717E" w:rsidRPr="00331E71">
              <w:rPr>
                <w:rFonts w:ascii="Arial" w:hAnsi="Arial" w:cs="Arial"/>
                <w:sz w:val="24"/>
                <w:szCs w:val="24"/>
                <w:lang w:val="es-ES_tradnl"/>
              </w:rPr>
              <w:t>, CONAP, Poptún</w:t>
            </w:r>
          </w:p>
        </w:tc>
      </w:tr>
      <w:tr w:rsidR="004874D9" w:rsidRPr="00085150" w:rsidTr="009D517D">
        <w:tc>
          <w:tcPr>
            <w:tcW w:w="3814" w:type="dxa"/>
            <w:vAlign w:val="center"/>
          </w:tcPr>
          <w:p w:rsidR="004874D9" w:rsidRPr="00331E71" w:rsidRDefault="00D7717E" w:rsidP="0091650A">
            <w:pPr>
              <w:tabs>
                <w:tab w:val="left" w:pos="-14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Mirna Lucrecia Yurrita Rivera</w:t>
            </w:r>
          </w:p>
        </w:tc>
        <w:tc>
          <w:tcPr>
            <w:tcW w:w="5240" w:type="dxa"/>
            <w:vAlign w:val="center"/>
          </w:tcPr>
          <w:p w:rsidR="004874D9" w:rsidRPr="00331E71" w:rsidRDefault="00D7717E" w:rsidP="009D517D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Procurador Jurídico,</w:t>
            </w:r>
            <w:r w:rsidR="009D517D" w:rsidRPr="00331E7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CONAP, Poptún </w:t>
            </w:r>
          </w:p>
        </w:tc>
      </w:tr>
      <w:tr w:rsidR="00D7717E" w:rsidRPr="00085150" w:rsidTr="009D517D">
        <w:tc>
          <w:tcPr>
            <w:tcW w:w="3814" w:type="dxa"/>
            <w:vAlign w:val="center"/>
          </w:tcPr>
          <w:p w:rsidR="00D7717E" w:rsidRPr="00331E71" w:rsidRDefault="00D7717E" w:rsidP="0091650A">
            <w:pPr>
              <w:tabs>
                <w:tab w:val="left" w:pos="-144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Rina Dely Soto Raymundo</w:t>
            </w:r>
          </w:p>
        </w:tc>
        <w:tc>
          <w:tcPr>
            <w:tcW w:w="5240" w:type="dxa"/>
            <w:vAlign w:val="center"/>
          </w:tcPr>
          <w:p w:rsidR="00D7717E" w:rsidRPr="00331E71" w:rsidRDefault="00D7717E" w:rsidP="009D517D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1E71">
              <w:rPr>
                <w:rFonts w:ascii="Arial" w:hAnsi="Arial" w:cs="Arial"/>
                <w:sz w:val="24"/>
                <w:szCs w:val="24"/>
                <w:lang w:val="es-ES_tradnl"/>
              </w:rPr>
              <w:t>Asistente Administrativa, CONAP, Poptún</w:t>
            </w:r>
          </w:p>
        </w:tc>
      </w:tr>
    </w:tbl>
    <w:p w:rsidR="00AA058D" w:rsidRPr="001D26E9" w:rsidRDefault="00AA058D" w:rsidP="001D26E9">
      <w:pPr>
        <w:tabs>
          <w:tab w:val="left" w:pos="-1440"/>
        </w:tabs>
        <w:spacing w:line="276" w:lineRule="auto"/>
        <w:ind w:left="705" w:hanging="705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ab/>
      </w:r>
    </w:p>
    <w:p w:rsidR="00D50798" w:rsidRPr="001D26E9" w:rsidRDefault="00D50798" w:rsidP="001D26E9">
      <w:pPr>
        <w:pStyle w:val="Ttulo1"/>
        <w:spacing w:line="276" w:lineRule="auto"/>
        <w:rPr>
          <w:rFonts w:cs="Arial"/>
          <w:sz w:val="24"/>
          <w:szCs w:val="24"/>
        </w:rPr>
      </w:pPr>
      <w:r w:rsidRPr="001D26E9">
        <w:rPr>
          <w:rFonts w:cs="Arial"/>
          <w:sz w:val="24"/>
          <w:szCs w:val="24"/>
        </w:rPr>
        <w:t xml:space="preserve">2.        </w:t>
      </w:r>
      <w:r w:rsidRPr="001D26E9">
        <w:rPr>
          <w:rFonts w:cs="Arial"/>
          <w:sz w:val="24"/>
          <w:szCs w:val="24"/>
          <w:u w:val="single"/>
        </w:rPr>
        <w:t>COMPONENTE DESCRIPTIVO</w:t>
      </w:r>
    </w:p>
    <w:p w:rsidR="00D50798" w:rsidRPr="001D26E9" w:rsidRDefault="00D50798" w:rsidP="001D26E9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50798" w:rsidRPr="001D26E9" w:rsidRDefault="00D50798" w:rsidP="001D26E9">
      <w:pPr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t xml:space="preserve">Introducción </w:t>
      </w:r>
    </w:p>
    <w:p w:rsidR="00360A6F" w:rsidRPr="001D26E9" w:rsidRDefault="00360A6F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8018A" w:rsidRPr="001D26E9" w:rsidRDefault="009F66E6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>E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n 1995, </w:t>
      </w:r>
      <w:r w:rsidRPr="001D26E9">
        <w:rPr>
          <w:rFonts w:ascii="Arial" w:hAnsi="Arial" w:cs="Arial"/>
          <w:sz w:val="24"/>
          <w:szCs w:val="24"/>
          <w:lang w:val="es-ES_tradnl"/>
        </w:rPr>
        <w:t>m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ediante Decreto 64-95 del Congreso de la República, se emite </w:t>
      </w:r>
      <w:smartTag w:uri="urn:schemas-microsoft-com:office:smarttags" w:element="PersonName">
        <w:smartTagPr>
          <w:attr w:name="ProductID" w:val="la Ley"/>
        </w:smartTagPr>
        <w:r w:rsidR="0038018A" w:rsidRPr="001D26E9">
          <w:rPr>
            <w:rFonts w:ascii="Arial" w:hAnsi="Arial" w:cs="Arial"/>
            <w:sz w:val="24"/>
            <w:szCs w:val="24"/>
            <w:lang w:val="es-ES_tradnl"/>
          </w:rPr>
          <w:t>la Ley</w:t>
        </w:r>
      </w:smartTag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 de Áreas Protegidas del Sur de Petén, integrada por cuatro Complejos (I al IV</w:t>
      </w:r>
      <w:r w:rsidR="0074751A" w:rsidRPr="001D26E9">
        <w:rPr>
          <w:rFonts w:ascii="Arial" w:hAnsi="Arial" w:cs="Arial"/>
          <w:sz w:val="24"/>
          <w:szCs w:val="24"/>
          <w:lang w:val="es-ES_tradnl"/>
        </w:rPr>
        <w:t>)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 La Reserva de Biosfera Montañas Mayas-Chiquibul se co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nstituyó como el Complejo III y 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los Refugios de Vida Silvestre </w:t>
      </w:r>
      <w:r w:rsidR="004874D9" w:rsidRPr="001D26E9">
        <w:rPr>
          <w:rFonts w:ascii="Arial" w:hAnsi="Arial" w:cs="Arial"/>
          <w:sz w:val="24"/>
          <w:szCs w:val="24"/>
          <w:lang w:val="es-ES_tradnl"/>
        </w:rPr>
        <w:t>Machaquilá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4874D9" w:rsidRPr="001D26E9">
        <w:rPr>
          <w:rFonts w:ascii="Arial" w:hAnsi="Arial" w:cs="Arial"/>
          <w:sz w:val="24"/>
          <w:szCs w:val="24"/>
          <w:lang w:val="es-ES_tradnl"/>
        </w:rPr>
        <w:t>Xutilhá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 xml:space="preserve"> como el Complejo IV. Ambos Complejos están ubicados en los municipios de San Luis, Poptún, </w:t>
      </w:r>
      <w:r w:rsidR="00DF0612">
        <w:rPr>
          <w:rFonts w:ascii="Arial" w:hAnsi="Arial" w:cs="Arial"/>
          <w:sz w:val="24"/>
          <w:szCs w:val="24"/>
          <w:lang w:val="es-ES_tradnl"/>
        </w:rPr>
        <w:t xml:space="preserve">El Chal, 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>Dolores y Melchor de Mencos del departamento de Petén,</w:t>
      </w:r>
      <w:r w:rsidR="0074751A" w:rsidRPr="001D26E9">
        <w:rPr>
          <w:rFonts w:ascii="Arial" w:hAnsi="Arial" w:cs="Arial"/>
          <w:sz w:val="24"/>
          <w:szCs w:val="24"/>
          <w:lang w:val="es-ES_tradnl"/>
        </w:rPr>
        <w:t xml:space="preserve"> y en conjunto abarcan 2</w:t>
      </w:r>
      <w:r w:rsidR="0038018A" w:rsidRPr="001D26E9">
        <w:rPr>
          <w:rFonts w:ascii="Arial" w:hAnsi="Arial" w:cs="Arial"/>
          <w:sz w:val="24"/>
          <w:szCs w:val="24"/>
          <w:lang w:val="es-ES_tradnl"/>
        </w:rPr>
        <w:t>26,223 ha, incluyend</w:t>
      </w:r>
      <w:r w:rsidR="0074751A" w:rsidRPr="001D26E9">
        <w:rPr>
          <w:rFonts w:ascii="Arial" w:hAnsi="Arial" w:cs="Arial"/>
          <w:sz w:val="24"/>
          <w:szCs w:val="24"/>
          <w:lang w:val="es-ES_tradnl"/>
        </w:rPr>
        <w:t xml:space="preserve">o sus Zonas de Amortiguamiento. </w:t>
      </w:r>
    </w:p>
    <w:p w:rsidR="0038018A" w:rsidRPr="001D26E9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8018A" w:rsidRPr="001D26E9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GT"/>
        </w:rPr>
      </w:pPr>
      <w:r w:rsidRPr="001D26E9">
        <w:rPr>
          <w:rFonts w:ascii="Arial" w:hAnsi="Arial" w:cs="Arial"/>
          <w:sz w:val="24"/>
          <w:szCs w:val="24"/>
          <w:lang w:val="es-GT"/>
        </w:rPr>
        <w:t xml:space="preserve">Los administradores de los Complejos III y IV son el Consejo Nacional de Áreas Protegidas (CONAP) y la </w:t>
      </w:r>
      <w:r w:rsidRPr="001D26E9">
        <w:rPr>
          <w:rFonts w:ascii="Arial" w:hAnsi="Arial" w:cs="Arial"/>
          <w:iCs/>
          <w:sz w:val="24"/>
          <w:szCs w:val="24"/>
          <w:lang w:val="es-ES_tradnl"/>
        </w:rPr>
        <w:t>Dirección General de Patrimonio Cultural y Natural (DGPCN)</w:t>
      </w:r>
      <w:r w:rsidRPr="001D26E9">
        <w:rPr>
          <w:rFonts w:ascii="Arial" w:hAnsi="Arial" w:cs="Arial"/>
          <w:sz w:val="24"/>
          <w:szCs w:val="24"/>
          <w:lang w:val="es-GT"/>
        </w:rPr>
        <w:t xml:space="preserve"> del Ministerio de Cultura y Deportes (MICUDE). </w:t>
      </w:r>
    </w:p>
    <w:p w:rsidR="0038018A" w:rsidRPr="001D26E9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4751A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 xml:space="preserve">Los Complejos III y IV forman una unidad de conservación muy singular por su patrimonio natural (ecosistemas de bosque latifoliado y coníferas, fuentes de recarga hídrica, especies de flora y fauna endémicas regionales y/o amenazadas a nivel internacional) y cultural (sitios arqueológicos, cuevas ceremoniales, culturas mayas y tradiciones regionales) que protegen. </w:t>
      </w:r>
    </w:p>
    <w:p w:rsidR="0038018A" w:rsidRPr="001D26E9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lastRenderedPageBreak/>
        <w:t>Por otro lado, la conectividad, particularmente de la Reserva de Biosfera Montañas Mayas-Chiquibul, con las áreas protegidas contiguas de Belice es de suma importancia para asegurar la viabilidad a largo plazo de muchos de los recursos naturales compartidos por ambos países.</w:t>
      </w:r>
    </w:p>
    <w:p w:rsidR="0038018A" w:rsidRPr="001D26E9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8018A" w:rsidRPr="00866008" w:rsidRDefault="000C73E2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D26E9">
        <w:rPr>
          <w:rFonts w:ascii="Arial" w:hAnsi="Arial" w:cs="Arial"/>
          <w:sz w:val="24"/>
          <w:szCs w:val="24"/>
          <w:lang w:val="es-ES_tradnl"/>
        </w:rPr>
        <w:t xml:space="preserve">Actualmente </w:t>
      </w:r>
      <w:r w:rsidRPr="00866008">
        <w:rPr>
          <w:rFonts w:ascii="Arial" w:hAnsi="Arial" w:cs="Arial"/>
          <w:sz w:val="24"/>
          <w:szCs w:val="24"/>
          <w:lang w:val="es-ES_tradnl"/>
        </w:rPr>
        <w:t>las d</w:t>
      </w:r>
      <w:r w:rsidR="0038018A" w:rsidRPr="00866008">
        <w:rPr>
          <w:rFonts w:ascii="Arial" w:hAnsi="Arial" w:cs="Arial"/>
          <w:sz w:val="24"/>
          <w:szCs w:val="24"/>
          <w:lang w:val="es-ES_tradnl"/>
        </w:rPr>
        <w:t>os áreas protegidas se encuentran fuertemente degradadas, principalmente por el avance de frontera agrícola y ganadera, incendios forestales, invasiones, sobreexplotación de recursos naturales especialmente maderas preciosas y xate, saqueo y abandono institucional de los sitios arqueológicos.</w:t>
      </w:r>
    </w:p>
    <w:p w:rsidR="0038018A" w:rsidRPr="00866008" w:rsidRDefault="0038018A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209" w:rsidRPr="00866008" w:rsidRDefault="00D50798" w:rsidP="001D26E9">
      <w:pPr>
        <w:pStyle w:val="Prrafodelista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sz w:val="24"/>
          <w:szCs w:val="24"/>
          <w:lang w:val="es-ES_tradnl"/>
        </w:rPr>
        <w:t>Metodología Utilizada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:  </w:t>
      </w:r>
    </w:p>
    <w:p w:rsidR="00CF256D" w:rsidRPr="00866008" w:rsidRDefault="00CF256D" w:rsidP="001D26E9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B06E4" w:rsidRPr="00866008" w:rsidRDefault="004B06E4" w:rsidP="001D26E9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sz w:val="24"/>
          <w:szCs w:val="24"/>
          <w:lang w:val="es-ES_tradnl"/>
        </w:rPr>
        <w:t xml:space="preserve">Para la elaboración del Plan Operativo Anual del Área Protegida, se utilizó la metodología siguiente:  </w:t>
      </w:r>
    </w:p>
    <w:p w:rsidR="004B06E4" w:rsidRPr="00866008" w:rsidRDefault="004B06E4" w:rsidP="001D26E9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B06E4" w:rsidRPr="00866008" w:rsidRDefault="004B06E4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i/>
          <w:sz w:val="24"/>
          <w:szCs w:val="24"/>
          <w:lang w:val="es-ES_tradnl"/>
        </w:rPr>
        <w:t>2.2.1 Fase Preliminar</w:t>
      </w:r>
    </w:p>
    <w:p w:rsidR="004B06E4" w:rsidRPr="00866008" w:rsidRDefault="004B06E4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DB7548" w:rsidRPr="00866008" w:rsidRDefault="00DB7548" w:rsidP="00DB7548">
      <w:pPr>
        <w:pStyle w:val="Prrafodelista"/>
        <w:numPr>
          <w:ilvl w:val="0"/>
          <w:numId w:val="7"/>
        </w:numPr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>Evaluación del POA 201</w:t>
      </w:r>
      <w:r w:rsidR="00DF0612">
        <w:rPr>
          <w:rFonts w:ascii="Arial" w:hAnsi="Arial" w:cs="Arial"/>
          <w:i/>
          <w:sz w:val="24"/>
          <w:szCs w:val="24"/>
          <w:u w:val="single"/>
          <w:lang w:val="es-ES_tradnl"/>
        </w:rPr>
        <w:t>5</w:t>
      </w:r>
      <w:r w:rsidR="00BE7727"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>.</w:t>
      </w:r>
      <w:r w:rsidR="00BE7727" w:rsidRPr="00866008">
        <w:rPr>
          <w:rFonts w:ascii="Arial" w:hAnsi="Arial" w:cs="Arial"/>
          <w:i/>
          <w:sz w:val="24"/>
          <w:szCs w:val="24"/>
          <w:lang w:val="es-ES_tradnl"/>
        </w:rPr>
        <w:t xml:space="preserve">   </w:t>
      </w:r>
      <w:r w:rsidRPr="00866008">
        <w:rPr>
          <w:rFonts w:ascii="Arial" w:hAnsi="Arial" w:cs="Arial"/>
          <w:sz w:val="24"/>
          <w:szCs w:val="24"/>
          <w:lang w:val="es-ES_tradnl"/>
        </w:rPr>
        <w:t>Basándonos en lo indicado en el numeral 2.4. Evaluación del POA anterior, en el Anexo 1 del documento “Procedimientos para la elaboración, revisión, aprobación y monitoreo  de POA´s de Áreas Protegidas del SIGAP”; se procedió como primera fase la evaluación del POA 201</w:t>
      </w:r>
      <w:r w:rsidR="00DF0612">
        <w:rPr>
          <w:rFonts w:ascii="Arial" w:hAnsi="Arial" w:cs="Arial"/>
          <w:sz w:val="24"/>
          <w:szCs w:val="24"/>
          <w:lang w:val="es-ES_tradnl"/>
        </w:rPr>
        <w:t>5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 de Áreas Protegidas, correspondiente al primer trimestre del año.</w:t>
      </w:r>
    </w:p>
    <w:p w:rsidR="00866008" w:rsidRPr="00866008" w:rsidRDefault="00866008" w:rsidP="00866008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B7548" w:rsidRPr="00866008" w:rsidRDefault="00DB7548" w:rsidP="00DB7548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sz w:val="24"/>
          <w:szCs w:val="24"/>
          <w:lang w:val="es-ES_tradnl"/>
        </w:rPr>
        <w:t xml:space="preserve">Esta evaluación se hizo 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>de acuerdo a las acciones ejecutadas en el POA institucional 201</w:t>
      </w:r>
      <w:r w:rsidR="00DF0612">
        <w:rPr>
          <w:rFonts w:ascii="Arial" w:hAnsi="Arial" w:cs="Arial"/>
          <w:sz w:val="24"/>
          <w:szCs w:val="24"/>
          <w:lang w:val="es-ES_tradnl"/>
        </w:rPr>
        <w:t>5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 xml:space="preserve"> de la Subregional, el cual se enc</w:t>
      </w:r>
      <w:r w:rsidR="008C2757">
        <w:rPr>
          <w:rFonts w:ascii="Arial" w:hAnsi="Arial" w:cs="Arial"/>
          <w:sz w:val="24"/>
          <w:szCs w:val="24"/>
          <w:lang w:val="es-ES_tradnl"/>
        </w:rPr>
        <w:t>u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>entra vinculado con el POA 201</w:t>
      </w:r>
      <w:r w:rsidR="00DF0612">
        <w:rPr>
          <w:rFonts w:ascii="Arial" w:hAnsi="Arial" w:cs="Arial"/>
          <w:sz w:val="24"/>
          <w:szCs w:val="24"/>
          <w:lang w:val="es-ES_tradnl"/>
        </w:rPr>
        <w:t>5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 xml:space="preserve"> de SIGAP, el gra</w:t>
      </w:r>
      <w:r w:rsidR="008C2757">
        <w:rPr>
          <w:rFonts w:ascii="Arial" w:hAnsi="Arial" w:cs="Arial"/>
          <w:sz w:val="24"/>
          <w:szCs w:val="24"/>
          <w:lang w:val="es-ES_tradnl"/>
        </w:rPr>
        <w:t>d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 xml:space="preserve">o de implementación se representa en  porcentajes y 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de acuerdo a lo planificado y ejecutado durante los primeros </w:t>
      </w:r>
      <w:r w:rsidR="009A75CF">
        <w:rPr>
          <w:rFonts w:ascii="Arial" w:hAnsi="Arial" w:cs="Arial"/>
          <w:sz w:val="24"/>
          <w:szCs w:val="24"/>
          <w:lang w:val="es-ES_tradnl"/>
        </w:rPr>
        <w:t>tres</w:t>
      </w:r>
      <w:r w:rsidR="008C2757">
        <w:rPr>
          <w:rFonts w:ascii="Arial" w:hAnsi="Arial" w:cs="Arial"/>
          <w:sz w:val="24"/>
          <w:szCs w:val="24"/>
          <w:lang w:val="es-ES_tradnl"/>
        </w:rPr>
        <w:t xml:space="preserve"> meses del presente año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>.</w:t>
      </w:r>
    </w:p>
    <w:p w:rsidR="002A311A" w:rsidRPr="00DF0612" w:rsidRDefault="002A311A" w:rsidP="001D26E9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21AEE" w:rsidRPr="00866008" w:rsidRDefault="00521AEE" w:rsidP="001D26E9">
      <w:pPr>
        <w:pStyle w:val="Prrafodelista"/>
        <w:tabs>
          <w:tab w:val="left" w:pos="-1440"/>
        </w:tabs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B06E4" w:rsidRPr="00866008" w:rsidRDefault="004B06E4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  <w:r w:rsidRPr="00866008">
        <w:rPr>
          <w:rFonts w:ascii="Arial" w:hAnsi="Arial" w:cs="Arial"/>
          <w:b/>
          <w:i/>
          <w:sz w:val="24"/>
          <w:szCs w:val="24"/>
          <w:lang w:val="es-ES_tradnl"/>
        </w:rPr>
        <w:t>2.2.2 Fase de Campo</w:t>
      </w:r>
    </w:p>
    <w:p w:rsidR="004B06E4" w:rsidRPr="00866008" w:rsidRDefault="004B06E4" w:rsidP="001D26E9">
      <w:pPr>
        <w:tabs>
          <w:tab w:val="left" w:pos="-144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4B06E4" w:rsidRPr="00866008" w:rsidRDefault="004B06E4" w:rsidP="001D26E9">
      <w:pPr>
        <w:pStyle w:val="Prrafodelista"/>
        <w:numPr>
          <w:ilvl w:val="0"/>
          <w:numId w:val="7"/>
        </w:numPr>
        <w:tabs>
          <w:tab w:val="left" w:pos="-1440"/>
        </w:tabs>
        <w:spacing w:line="276" w:lineRule="auto"/>
        <w:ind w:left="795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>Elaboración del POA 201</w:t>
      </w:r>
      <w:r w:rsidR="00DF0612">
        <w:rPr>
          <w:rFonts w:ascii="Arial" w:hAnsi="Arial" w:cs="Arial"/>
          <w:i/>
          <w:sz w:val="24"/>
          <w:szCs w:val="24"/>
          <w:u w:val="single"/>
          <w:lang w:val="es-ES_tradnl"/>
        </w:rPr>
        <w:t>6</w:t>
      </w:r>
      <w:r w:rsidRPr="00866008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de manera participativa</w:t>
      </w:r>
    </w:p>
    <w:p w:rsidR="006F25CA" w:rsidRDefault="006F25CA" w:rsidP="001D26E9">
      <w:pPr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  <w:r w:rsidRPr="00866008">
        <w:rPr>
          <w:rFonts w:ascii="Arial" w:hAnsi="Arial" w:cs="Arial"/>
          <w:sz w:val="24"/>
          <w:szCs w:val="24"/>
          <w:lang w:val="es-ES_tradnl"/>
        </w:rPr>
        <w:t xml:space="preserve">Con base a la lista de actividades de los POA´s institucional y de </w:t>
      </w:r>
      <w:r w:rsidR="00F45789" w:rsidRPr="00866008">
        <w:rPr>
          <w:rFonts w:ascii="Arial" w:hAnsi="Arial" w:cs="Arial"/>
          <w:sz w:val="24"/>
          <w:szCs w:val="24"/>
          <w:lang w:val="es-ES_tradnl"/>
        </w:rPr>
        <w:t>Á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reas </w:t>
      </w:r>
      <w:r w:rsidR="00277BEB">
        <w:rPr>
          <w:rFonts w:ascii="Arial" w:hAnsi="Arial" w:cs="Arial"/>
          <w:sz w:val="24"/>
          <w:szCs w:val="24"/>
          <w:lang w:val="es-ES_tradnl"/>
        </w:rPr>
        <w:t>P</w:t>
      </w:r>
      <w:r w:rsidRPr="00866008">
        <w:rPr>
          <w:rFonts w:ascii="Arial" w:hAnsi="Arial" w:cs="Arial"/>
          <w:sz w:val="24"/>
          <w:szCs w:val="24"/>
          <w:lang w:val="es-ES_tradnl"/>
        </w:rPr>
        <w:t>rotegidas</w:t>
      </w:r>
      <w:r w:rsidR="00866008" w:rsidRPr="00866008">
        <w:rPr>
          <w:rFonts w:ascii="Arial" w:hAnsi="Arial" w:cs="Arial"/>
          <w:sz w:val="24"/>
          <w:szCs w:val="24"/>
          <w:lang w:val="es-ES_tradnl"/>
        </w:rPr>
        <w:t xml:space="preserve"> 201</w:t>
      </w:r>
      <w:r w:rsidR="00DF0612">
        <w:rPr>
          <w:rFonts w:ascii="Arial" w:hAnsi="Arial" w:cs="Arial"/>
          <w:sz w:val="24"/>
          <w:szCs w:val="24"/>
          <w:lang w:val="es-ES_tradnl"/>
        </w:rPr>
        <w:t>5</w:t>
      </w:r>
      <w:r w:rsidRPr="00866008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F45789" w:rsidRPr="00866008">
        <w:rPr>
          <w:rFonts w:ascii="Arial" w:hAnsi="Arial" w:cs="Arial"/>
          <w:sz w:val="24"/>
          <w:szCs w:val="24"/>
          <w:lang w:val="es-ES_tradnl"/>
        </w:rPr>
        <w:t>Procedimientos</w:t>
      </w:r>
      <w:r w:rsidR="00F45789" w:rsidRPr="001D26E9">
        <w:rPr>
          <w:rFonts w:ascii="Arial" w:hAnsi="Arial" w:cs="Arial"/>
          <w:sz w:val="24"/>
          <w:szCs w:val="24"/>
          <w:lang w:val="es-ES_tradnl"/>
        </w:rPr>
        <w:t xml:space="preserve"> para la elaboración, revisión, aprobación y monitoreo de POA´s de Áreas Protegidas del SIGAP, </w:t>
      </w:r>
      <w:r w:rsidRPr="001D26E9">
        <w:rPr>
          <w:rFonts w:ascii="Arial" w:hAnsi="Arial" w:cs="Arial"/>
          <w:sz w:val="24"/>
          <w:szCs w:val="24"/>
          <w:lang w:val="es-ES_tradnl"/>
        </w:rPr>
        <w:t>y a las directrices y estrategias del Plan Maestro</w:t>
      </w:r>
      <w:r w:rsidR="007A08D1" w:rsidRPr="001D26E9">
        <w:rPr>
          <w:rFonts w:ascii="Arial" w:hAnsi="Arial" w:cs="Arial"/>
          <w:sz w:val="24"/>
          <w:szCs w:val="24"/>
          <w:lang w:val="es-ES_tradnl"/>
        </w:rPr>
        <w:t xml:space="preserve"> 2011-2015,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F0612">
        <w:rPr>
          <w:rFonts w:ascii="Arial" w:hAnsi="Arial" w:cs="Arial"/>
          <w:sz w:val="24"/>
          <w:szCs w:val="24"/>
          <w:lang w:val="es-ES_tradnl"/>
        </w:rPr>
        <w:t>en el mes de abril</w:t>
      </w:r>
      <w:r w:rsidR="004B06E4" w:rsidRPr="001D26E9"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Pr="001D26E9">
        <w:rPr>
          <w:rFonts w:ascii="Arial" w:hAnsi="Arial" w:cs="Arial"/>
          <w:sz w:val="24"/>
          <w:szCs w:val="24"/>
          <w:lang w:val="es-ES_tradnl"/>
        </w:rPr>
        <w:t>año 20</w:t>
      </w:r>
      <w:r w:rsidR="00F45789" w:rsidRPr="001D26E9">
        <w:rPr>
          <w:rFonts w:ascii="Arial" w:hAnsi="Arial" w:cs="Arial"/>
          <w:sz w:val="24"/>
          <w:szCs w:val="24"/>
          <w:lang w:val="es-ES_tradnl"/>
        </w:rPr>
        <w:t>1</w:t>
      </w:r>
      <w:r w:rsidR="00DF0612">
        <w:rPr>
          <w:rFonts w:ascii="Arial" w:hAnsi="Arial" w:cs="Arial"/>
          <w:sz w:val="24"/>
          <w:szCs w:val="24"/>
          <w:lang w:val="es-ES_tradnl"/>
        </w:rPr>
        <w:t>5</w:t>
      </w:r>
      <w:r w:rsidR="004B06E4" w:rsidRPr="001D26E9">
        <w:rPr>
          <w:rFonts w:ascii="Arial" w:hAnsi="Arial" w:cs="Arial"/>
          <w:sz w:val="24"/>
          <w:szCs w:val="24"/>
          <w:lang w:val="es-ES_tradnl"/>
        </w:rPr>
        <w:t>, se procedió a elaborar el POA</w:t>
      </w:r>
      <w:r w:rsidR="007A08D1" w:rsidRPr="001D26E9">
        <w:rPr>
          <w:rFonts w:ascii="Arial" w:hAnsi="Arial" w:cs="Arial"/>
          <w:sz w:val="24"/>
          <w:szCs w:val="24"/>
          <w:lang w:val="es-ES_tradnl"/>
        </w:rPr>
        <w:t>, por lo cual se consideraron los pro</w:t>
      </w:r>
      <w:r w:rsidR="00926F92">
        <w:rPr>
          <w:rFonts w:ascii="Arial" w:hAnsi="Arial" w:cs="Arial"/>
          <w:sz w:val="24"/>
          <w:szCs w:val="24"/>
          <w:lang w:val="es-ES_tradnl"/>
        </w:rPr>
        <w:t xml:space="preserve">gramas </w:t>
      </w:r>
      <w:r w:rsidRPr="001D26E9">
        <w:rPr>
          <w:rFonts w:ascii="Arial" w:hAnsi="Arial" w:cs="Arial"/>
          <w:sz w:val="24"/>
          <w:szCs w:val="24"/>
          <w:lang w:val="es-ES_tradnl"/>
        </w:rPr>
        <w:t>propuestos en el Plan Maestro</w:t>
      </w:r>
      <w:r w:rsidR="007A08D1" w:rsidRPr="001D26E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D26E9">
        <w:rPr>
          <w:rFonts w:ascii="Arial" w:hAnsi="Arial" w:cs="Arial"/>
          <w:sz w:val="24"/>
          <w:szCs w:val="24"/>
          <w:lang w:val="es-ES_tradnl"/>
        </w:rPr>
        <w:t xml:space="preserve">representados en secciones </w:t>
      </w:r>
      <w:r w:rsidR="007A08D1" w:rsidRPr="001D26E9">
        <w:rPr>
          <w:rFonts w:ascii="Arial" w:hAnsi="Arial" w:cs="Arial"/>
          <w:sz w:val="24"/>
          <w:szCs w:val="24"/>
          <w:lang w:val="es-ES_tradnl"/>
        </w:rPr>
        <w:t>de</w:t>
      </w:r>
      <w:r w:rsidR="00866008">
        <w:rPr>
          <w:rFonts w:ascii="Arial" w:hAnsi="Arial" w:cs="Arial"/>
          <w:sz w:val="24"/>
          <w:szCs w:val="24"/>
          <w:lang w:val="es-ES_tradnl"/>
        </w:rPr>
        <w:t xml:space="preserve"> esta D</w:t>
      </w:r>
      <w:r w:rsidRPr="001D26E9">
        <w:rPr>
          <w:rFonts w:ascii="Arial" w:hAnsi="Arial" w:cs="Arial"/>
          <w:sz w:val="24"/>
          <w:szCs w:val="24"/>
          <w:lang w:val="es-ES_tradnl"/>
        </w:rPr>
        <w:t>irección Sub Regional</w:t>
      </w:r>
      <w:r w:rsidR="007A08D1" w:rsidRPr="001D26E9">
        <w:rPr>
          <w:rFonts w:ascii="Arial" w:hAnsi="Arial" w:cs="Arial"/>
          <w:sz w:val="24"/>
          <w:szCs w:val="24"/>
          <w:lang w:val="es-ES_tradnl"/>
        </w:rPr>
        <w:t>.</w:t>
      </w:r>
    </w:p>
    <w:p w:rsidR="009A75CF" w:rsidRDefault="009A75CF" w:rsidP="001D26E9">
      <w:pPr>
        <w:spacing w:line="276" w:lineRule="auto"/>
        <w:ind w:left="70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50798" w:rsidRDefault="00D50798" w:rsidP="001D26E9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D26E9">
        <w:rPr>
          <w:rFonts w:ascii="Arial" w:hAnsi="Arial" w:cs="Arial"/>
          <w:b/>
          <w:sz w:val="24"/>
          <w:szCs w:val="24"/>
          <w:lang w:val="es-ES_tradnl"/>
        </w:rPr>
        <w:lastRenderedPageBreak/>
        <w:t>Limitaciones principales para el manejo de la unidad</w:t>
      </w:r>
      <w:r w:rsidR="00DC2238" w:rsidRPr="001D26E9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p w:rsidR="000564BC" w:rsidRDefault="000564BC" w:rsidP="000564BC">
      <w:pPr>
        <w:pStyle w:val="Prrafodelista"/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10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3"/>
        <w:gridCol w:w="3733"/>
      </w:tblGrid>
      <w:tr w:rsidR="00FB6147" w:rsidRPr="00DD22F3" w:rsidTr="006905EB">
        <w:trPr>
          <w:trHeight w:val="349"/>
          <w:jc w:val="center"/>
        </w:trPr>
        <w:tc>
          <w:tcPr>
            <w:tcW w:w="6803" w:type="dxa"/>
            <w:shd w:val="clear" w:color="auto" w:fill="D6E3BC"/>
            <w:vAlign w:val="center"/>
          </w:tcPr>
          <w:p w:rsidR="000564BC" w:rsidRPr="00DD22F3" w:rsidRDefault="000564BC" w:rsidP="00C82B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D22F3">
              <w:rPr>
                <w:rFonts w:ascii="Arial" w:hAnsi="Arial" w:cs="Arial"/>
                <w:b/>
                <w:sz w:val="22"/>
                <w:szCs w:val="22"/>
                <w:lang w:val="es-MX"/>
              </w:rPr>
              <w:t>DEBILIDADES</w:t>
            </w:r>
          </w:p>
        </w:tc>
        <w:tc>
          <w:tcPr>
            <w:tcW w:w="3733" w:type="dxa"/>
            <w:shd w:val="clear" w:color="auto" w:fill="D6E3BC"/>
            <w:vAlign w:val="center"/>
          </w:tcPr>
          <w:p w:rsidR="000564BC" w:rsidRPr="00DD22F3" w:rsidRDefault="000564BC" w:rsidP="00C82B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D22F3">
              <w:rPr>
                <w:rFonts w:ascii="Arial" w:hAnsi="Arial" w:cs="Arial"/>
                <w:b/>
                <w:sz w:val="22"/>
                <w:szCs w:val="22"/>
                <w:lang w:val="es-MX"/>
              </w:rPr>
              <w:t>AMENAZAS</w:t>
            </w:r>
          </w:p>
        </w:tc>
      </w:tr>
      <w:tr w:rsidR="00FB6147" w:rsidRPr="00DA23E2" w:rsidTr="006905EB">
        <w:trPr>
          <w:jc w:val="center"/>
        </w:trPr>
        <w:tc>
          <w:tcPr>
            <w:tcW w:w="6803" w:type="dxa"/>
          </w:tcPr>
          <w:p w:rsidR="00DE7247" w:rsidRPr="00DA23E2" w:rsidRDefault="00DE7247" w:rsidP="00DE7247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Falta de interés de instancias competentes para dar cumplimiento a las tres órdenes de desalojo de los C</w:t>
            </w:r>
            <w:r w:rsidR="00CF1F7A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III y IV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Delimitación parcial de los límites de la Reserva </w:t>
            </w:r>
            <w:r w:rsidR="00CF1F7A" w:rsidRPr="00DA23E2">
              <w:rPr>
                <w:rFonts w:ascii="Arial" w:hAnsi="Arial" w:cs="Arial"/>
                <w:sz w:val="23"/>
                <w:szCs w:val="23"/>
                <w:lang w:val="es-MX"/>
              </w:rPr>
              <w:t>d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e </w:t>
            </w:r>
            <w:r w:rsidR="00CF1F7A" w:rsidRPr="00DA23E2">
              <w:rPr>
                <w:rFonts w:ascii="Arial" w:hAnsi="Arial" w:cs="Arial"/>
                <w:sz w:val="23"/>
                <w:szCs w:val="23"/>
                <w:lang w:val="es-MX"/>
              </w:rPr>
              <w:t>B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iosfera Montañas Mayas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Chiquibul y Machaquilá Xutilhá.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Desconocimiento real de la situación de la tenencia de la tierra en Á</w:t>
            </w:r>
            <w:r w:rsidR="00CF1F7A" w:rsidRPr="00DA23E2">
              <w:rPr>
                <w:rFonts w:ascii="Arial" w:hAnsi="Arial" w:cs="Arial"/>
                <w:sz w:val="23"/>
                <w:szCs w:val="23"/>
                <w:lang w:val="es-MX"/>
              </w:rPr>
              <w:t>P´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s, por la falta de un catastro en áreas protegidas.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Pr="00DA23E2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Falta de personal técnico y guarda recursos, para fortal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ecer presencia en zonas núcleo.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Pr="00DA23E2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Falta de contratación de </w:t>
            </w:r>
            <w:r w:rsidR="00926F92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Secretaria </w:t>
            </w:r>
            <w:r w:rsidR="00D75FB8" w:rsidRPr="00DA23E2">
              <w:rPr>
                <w:rFonts w:ascii="Arial" w:hAnsi="Arial" w:cs="Arial"/>
                <w:sz w:val="23"/>
                <w:szCs w:val="23"/>
                <w:lang w:val="es-MX"/>
              </w:rPr>
              <w:t>Subregional</w:t>
            </w:r>
            <w:r w:rsidR="00926F92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y Técnico de Incendios Forestales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Personal técnico contratado bajo el renglón presupuestario 029, y parte del personal Guarda recursos aún está en el renglón 031, lo que es un riesgo la permanencia del personal.</w:t>
            </w:r>
          </w:p>
          <w:p w:rsidR="00036897" w:rsidRDefault="00036897" w:rsidP="00036897">
            <w:pPr>
              <w:pStyle w:val="Prrafodelista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36897" w:rsidRPr="00DA23E2" w:rsidRDefault="0060115C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>
              <w:rPr>
                <w:rFonts w:ascii="Arial" w:hAnsi="Arial" w:cs="Arial"/>
                <w:sz w:val="23"/>
                <w:szCs w:val="23"/>
                <w:lang w:val="es-MX"/>
              </w:rPr>
              <w:t>Personal guarda recurso con avanzada edad y problemas de salud (Puesto Pinares Poptún).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Pr="00DA23E2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Falta de una reclasificación del personal Guarda recursos</w:t>
            </w:r>
            <w:r w:rsidR="00D75FB8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que realizan funciones técnicas,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así como </w:t>
            </w:r>
            <w:r w:rsidR="00D75FB8" w:rsidRPr="00DA23E2">
              <w:rPr>
                <w:rFonts w:ascii="Arial" w:hAnsi="Arial" w:cs="Arial"/>
                <w:sz w:val="23"/>
                <w:szCs w:val="23"/>
                <w:lang w:val="es-MX"/>
              </w:rPr>
              <w:t>su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nivelación salarial.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Pr="00DA23E2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Falta de personal de seguridad para el resguardo de oficinas  y de producto forestal incautado ubicado en predio de CONAP.</w:t>
            </w:r>
          </w:p>
          <w:p w:rsidR="00926F92" w:rsidRPr="00DA23E2" w:rsidRDefault="00926F92" w:rsidP="00E8009B">
            <w:pPr>
              <w:pStyle w:val="Prrafodelista"/>
              <w:ind w:left="315" w:right="34" w:hanging="283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CF1F7A" w:rsidRPr="00DA23E2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Falta de </w:t>
            </w:r>
            <w:r w:rsidR="00800D58" w:rsidRPr="00DA23E2">
              <w:rPr>
                <w:rFonts w:ascii="Arial" w:hAnsi="Arial" w:cs="Arial"/>
                <w:sz w:val="23"/>
                <w:szCs w:val="23"/>
                <w:lang w:val="es-MX"/>
              </w:rPr>
              <w:t>infrae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structura f</w:t>
            </w:r>
            <w:r w:rsidR="00800D58" w:rsidRPr="00DA23E2">
              <w:rPr>
                <w:rFonts w:ascii="Arial" w:hAnsi="Arial" w:cs="Arial"/>
                <w:sz w:val="23"/>
                <w:szCs w:val="23"/>
                <w:lang w:val="es-MX"/>
              </w:rPr>
              <w:t>ormal en los puestos de control.</w:t>
            </w:r>
          </w:p>
          <w:p w:rsidR="00926F92" w:rsidRPr="00DA23E2" w:rsidRDefault="00926F92" w:rsidP="00E8009B">
            <w:pPr>
              <w:pStyle w:val="Prrafodelista"/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DE7247" w:rsidRDefault="00CF1F7A" w:rsidP="00E8009B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315" w:right="34" w:hanging="283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No se cuenta con</w:t>
            </w:r>
            <w:r w:rsidR="00800D58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vehículo</w:t>
            </w:r>
            <w:r w:rsidR="00036897">
              <w:rPr>
                <w:rFonts w:ascii="Arial" w:hAnsi="Arial" w:cs="Arial"/>
                <w:sz w:val="23"/>
                <w:szCs w:val="23"/>
                <w:lang w:val="es-MX"/>
              </w:rPr>
              <w:t>s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adecuados para el traslado </w:t>
            </w:r>
            <w:r w:rsidR="00800D58" w:rsidRPr="00DA23E2">
              <w:rPr>
                <w:rFonts w:ascii="Arial" w:hAnsi="Arial" w:cs="Arial"/>
                <w:sz w:val="23"/>
                <w:szCs w:val="23"/>
                <w:lang w:val="es-MX"/>
              </w:rPr>
              <w:t>de producto maderable incautado (incautaciones mayores)</w:t>
            </w:r>
            <w:r w:rsidR="00917DDE"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036897" w:rsidRDefault="00036897" w:rsidP="00036897">
            <w:pPr>
              <w:pStyle w:val="Prrafodelista"/>
              <w:ind w:left="0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36897" w:rsidRPr="00DA23E2" w:rsidRDefault="00036897" w:rsidP="0060115C">
            <w:pPr>
              <w:pStyle w:val="Prrafodelista"/>
              <w:spacing w:line="276" w:lineRule="auto"/>
              <w:ind w:left="315" w:right="3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DE7247" w:rsidRPr="00DA23E2" w:rsidRDefault="00DE7247" w:rsidP="00DE7247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</w:tc>
        <w:tc>
          <w:tcPr>
            <w:tcW w:w="3733" w:type="dxa"/>
          </w:tcPr>
          <w:p w:rsidR="00DE7247" w:rsidRPr="00DA23E2" w:rsidRDefault="00DE7247" w:rsidP="00DE7247">
            <w:pPr>
              <w:pStyle w:val="Prrafodelista"/>
              <w:spacing w:line="276" w:lineRule="auto"/>
              <w:ind w:left="175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3F6DFF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Invasiones en </w:t>
            </w:r>
            <w:r w:rsidR="000564BC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las zonas núcleos de los 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C</w:t>
            </w:r>
            <w:r w:rsidR="00C4580B" w:rsidRPr="00DA23E2">
              <w:rPr>
                <w:rFonts w:ascii="Arial" w:hAnsi="Arial" w:cs="Arial"/>
                <w:sz w:val="23"/>
                <w:szCs w:val="23"/>
                <w:lang w:val="es-MX"/>
              </w:rPr>
              <w:t>III y IV</w:t>
            </w:r>
            <w:r w:rsidR="000564BC"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917DDE" w:rsidRPr="00DA23E2" w:rsidRDefault="00917DDE" w:rsidP="00FB6147">
            <w:pPr>
              <w:pStyle w:val="Prrafodelista"/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Compra y venta de tierras muchas veces en zonas núcleo.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La población desconoce los límites de las áreas protegidas.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Atentado contra el patrimonio natural y cultural, tráfico ilegal de flora y fauna en áreas con escasa presencia institucional.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Intimidación al personal guarda recurso y técnico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b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Amenaza de recuperación del producto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forestal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incautado en operativos y allanamientos.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Injerencia política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en nombramientos del personal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0564BC" w:rsidRPr="00DA23E2" w:rsidRDefault="000564BC" w:rsidP="00FB6147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>Establecimient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o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de cultivos extensivos de especies exóticas (palma y hule) cercanos</w:t>
            </w:r>
            <w:r w:rsidR="00917DDE"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y dentro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a las áreas protegidas.</w:t>
            </w:r>
          </w:p>
          <w:p w:rsidR="00917DDE" w:rsidRPr="00DA23E2" w:rsidRDefault="00917DDE" w:rsidP="00FB6147">
            <w:pPr>
              <w:pStyle w:val="Prrafodelista"/>
              <w:ind w:left="175" w:hanging="204"/>
              <w:rPr>
                <w:rFonts w:ascii="Arial" w:hAnsi="Arial" w:cs="Arial"/>
                <w:sz w:val="23"/>
                <w:szCs w:val="23"/>
                <w:lang w:val="es-MX"/>
              </w:rPr>
            </w:pPr>
          </w:p>
          <w:p w:rsidR="00A20A1A" w:rsidRDefault="000564BC" w:rsidP="00A20A1A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175" w:hanging="204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Eventual </w:t>
            </w:r>
            <w:r w:rsidR="00D135DC" w:rsidRPr="00DA23E2">
              <w:rPr>
                <w:rFonts w:ascii="Arial" w:hAnsi="Arial" w:cs="Arial"/>
                <w:sz w:val="23"/>
                <w:szCs w:val="23"/>
                <w:lang w:val="es-MX"/>
              </w:rPr>
              <w:t>p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resión de </w:t>
            </w:r>
            <w:r w:rsidR="00A20A1A">
              <w:rPr>
                <w:rFonts w:ascii="Arial" w:hAnsi="Arial" w:cs="Arial"/>
                <w:sz w:val="23"/>
                <w:szCs w:val="23"/>
                <w:lang w:val="es-MX"/>
              </w:rPr>
              <w:t xml:space="preserve">grupos organizados </w:t>
            </w: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hacia la institución, </w:t>
            </w:r>
            <w:r w:rsidR="00A20A1A">
              <w:rPr>
                <w:rFonts w:ascii="Arial" w:hAnsi="Arial" w:cs="Arial"/>
                <w:sz w:val="23"/>
                <w:szCs w:val="23"/>
                <w:lang w:val="es-MX"/>
              </w:rPr>
              <w:t xml:space="preserve">para liberar el aprovechamiento y transporte de leña. </w:t>
            </w:r>
          </w:p>
          <w:p w:rsidR="000564BC" w:rsidRPr="00DA23E2" w:rsidRDefault="000564BC" w:rsidP="00A20A1A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DA23E2">
              <w:rPr>
                <w:rFonts w:ascii="Arial" w:hAnsi="Arial" w:cs="Arial"/>
                <w:sz w:val="23"/>
                <w:szCs w:val="23"/>
                <w:lang w:val="es-MX"/>
              </w:rPr>
              <w:t xml:space="preserve"> </w:t>
            </w:r>
          </w:p>
        </w:tc>
      </w:tr>
    </w:tbl>
    <w:p w:rsidR="00B85BB0" w:rsidRPr="00DA23E2" w:rsidRDefault="00D50798" w:rsidP="001D26E9">
      <w:pPr>
        <w:pStyle w:val="Prrafodelista"/>
        <w:numPr>
          <w:ilvl w:val="1"/>
          <w:numId w:val="1"/>
        </w:numPr>
        <w:tabs>
          <w:tab w:val="left" w:pos="-144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A23E2">
        <w:rPr>
          <w:rFonts w:ascii="Arial" w:hAnsi="Arial" w:cs="Arial"/>
          <w:b/>
          <w:sz w:val="24"/>
          <w:szCs w:val="24"/>
          <w:lang w:val="es-ES_tradnl"/>
        </w:rPr>
        <w:lastRenderedPageBreak/>
        <w:t>Evaluación del POA anterior</w:t>
      </w:r>
      <w:r w:rsidR="006D1B4A">
        <w:rPr>
          <w:rFonts w:ascii="Arial" w:hAnsi="Arial" w:cs="Arial"/>
          <w:b/>
          <w:sz w:val="24"/>
          <w:szCs w:val="24"/>
          <w:lang w:val="es-ES_tradnl"/>
        </w:rPr>
        <w:t xml:space="preserve"> (Primer Trimestre 2015)</w:t>
      </w:r>
      <w:r w:rsidRPr="00DA23E2">
        <w:rPr>
          <w:rFonts w:ascii="Arial" w:hAnsi="Arial" w:cs="Arial"/>
          <w:sz w:val="24"/>
          <w:szCs w:val="24"/>
          <w:lang w:val="es-ES_tradnl"/>
        </w:rPr>
        <w:t>:</w:t>
      </w:r>
    </w:p>
    <w:p w:rsidR="003769A8" w:rsidRPr="009A75CF" w:rsidRDefault="003769A8" w:rsidP="003769A8">
      <w:pPr>
        <w:pStyle w:val="Prrafodelista"/>
        <w:tabs>
          <w:tab w:val="left" w:pos="-1440"/>
        </w:tabs>
        <w:spacing w:line="276" w:lineRule="auto"/>
        <w:jc w:val="both"/>
        <w:rPr>
          <w:rFonts w:ascii="Arial" w:hAnsi="Arial" w:cs="Arial"/>
          <w:color w:val="FF0000"/>
          <w:sz w:val="10"/>
          <w:szCs w:val="10"/>
          <w:lang w:val="es-ES_tradnl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950"/>
        <w:gridCol w:w="1563"/>
      </w:tblGrid>
      <w:tr w:rsidR="009A75CF" w:rsidRPr="009A75CF" w:rsidTr="009A75CF">
        <w:trPr>
          <w:trHeight w:val="27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Resultado Esperado 2,015</w:t>
            </w:r>
          </w:p>
        </w:tc>
        <w:tc>
          <w:tcPr>
            <w:tcW w:w="5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Actividades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% Ejecución</w:t>
            </w: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br/>
              <w:t>Primer Trimestre 2015</w:t>
            </w:r>
          </w:p>
        </w:tc>
      </w:tr>
      <w:tr w:rsidR="009A75CF" w:rsidRPr="009A75CF" w:rsidTr="009A75CF">
        <w:trPr>
          <w:trHeight w:val="2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Fortalecer la aplicación de la justicia, estableciendo mecanismos regulares y formales de coordinación con instancias competentes 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 Presentación  y seguimiento  de denuncia de ilícitos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1.1.2 Incidencia con autoridades locales y grupos de interés para la prevención de ilícitos.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1.1.3 Procuraciones a procesos judiciales en el MP y en Juzgados de Primera Instancia y Sentencia.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150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1.1.4 Asistencia técnica jurídica en materia de diversidad biológica y áreas protegidas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125</w:t>
            </w:r>
          </w:p>
        </w:tc>
      </w:tr>
      <w:tr w:rsidR="009A75CF" w:rsidRPr="009A75CF" w:rsidTr="009A75CF">
        <w:trPr>
          <w:trHeight w:val="108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1.1.5 Atención a solicitud de inspecciones, peritajes, allanamientos y certificaciones técnicas de manejo de recursos naturales por parte del MP, OJ y PGN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1.1.6 Declaraciones testimoniales en seguimiento a procesos legales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150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1.1.7 Inspecciones a denuncias de actividades ilícitas en Áreas Protegidas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A75CF">
        <w:trPr>
          <w:trHeight w:val="7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1.1.8  Asistencia técnica-legal a municipalidades, propietarios privados, ONGs y OGs para fortalecer el SIGAP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150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Fortalecer el control y la vigilancia de parte del CONAP-Poptún a través de la presencia en las  4 sedes distritales, realizando puestos de control móviles y fijos, patrullajes rutinarios y de alto impacto y  demarcación de brechas en Zonas Núcleo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1.2.1. Plan integrado de Control y Vigilancia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1.2.2. Operativos de control y vigilancia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90</w:t>
            </w:r>
          </w:p>
        </w:tc>
      </w:tr>
      <w:tr w:rsidR="009A75CF" w:rsidRPr="009A75CF" w:rsidTr="009A75C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1.2.3. Patrullajes de control y vigilancia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116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1.2.4. Operativización de puestos de control permanentes en carretera, puestos fronterizos y aeropuertos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1.2.5 . Sobrevuelos de monitoreo en Áreas Protegidas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1.2.6. Delimitación física de las áreas en el SIGAP (Establecimiento, limpieza de linderos y brechas corta fuegos)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Promover la participación y fortalecimiento en 3 comunidades ubicadas en las regiones de alto riesgo, que implique  asistencia técnica para la prevención y respuesta inmediata para control de incendios forestales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2.1.1  Capacitar a las comunidades seleccionadas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1971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2.1.2. Reactivación de CIF comunitarias con las comunidades priorizadas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lastRenderedPageBreak/>
              <w:t>Prevención, Combate y evaluación de daños en Atención  a incendios forestales en coordinación con alianzas interinstitucionales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2.2.1. Plan de prevención  y control de incendios forestales.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2.2.2.Monitoreo  de  puntos de calor en el SIGAP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133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2.2.3. Control y liquidación de incendios forestales (Combate)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A75CF">
        <w:trPr>
          <w:trHeight w:val="27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 2.2.4. Prevención de incendios forestales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25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Promover la atención, verificación y coordinación de acciones ante eventual ataque  de plagas o enfermedades en bosques naturales y plantaciones forestales , dentro de fincas privadas.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2.3.1. Monitoreo a avisos de presencia de plagas o enfermedades en bosques naturales y plantaciones 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Total del programa de Protección y Conservación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95%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Fomentar el manejo sostenible de los recursos forestales maderables, a través de la atención e implementación de planes de manejo forestal con propietarios de  fincas y comunidades reconocidas dentro de las áreas protegidas del sur de Peten.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1.1.1. Revisión de solicitudes  de aprovechamiento de flora maderable  presentados.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1.1.2. Inspección para el otorgamiento de credenciales de consumo forestal familiar en SIGAP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125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1.1.3. Emisión de credenciales de consumo forestal familiar en SIGAP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1.1.4. Inspección técnica previa a la aprobación de planes de manejo forestal (maderable) en Área Protegida.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1.1.5. Monitoreo a planes de manejo (maderable) en Área Protegida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126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1.1.6. Verificación del cumplimiento de compromisos de recuperación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1.1.7. Dictamen técnico para aprobación de proyectos PINFOR o PINPEP en Área Protegida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113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1.1.8. Resolución de proyectos PINFOR y PINPEP en Área Protegida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128</w:t>
            </w:r>
          </w:p>
        </w:tc>
      </w:tr>
      <w:tr w:rsidR="009A75CF" w:rsidRPr="009A75CF" w:rsidTr="009A75CF">
        <w:trPr>
          <w:trHeight w:val="102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1.1.9. Elaboración de dictámenes técnicos de solicitudes de aprobación de planes de manejo forestal (maderable) en Área Protegida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A75CF">
        <w:trPr>
          <w:trHeight w:val="102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1.1.10. Dictamen y contratos de cumplimiento de compromisos, para autorización de licencias forestales menores a 800 m3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1.1.11. Resolución de aprobación de licencias forestales menores a 800 m3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34146">
        <w:trPr>
          <w:trHeight w:val="76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1.1.12. Emisión de Licencias de Planes de Manejo forestal menores a 800 Mts cúbicos.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1.1.13. Emisión guías de transporte forestal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2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1.1.14. Sistematización de guías de transporte forestal emitidos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Promover el manejo de los recursos de flora no madera, a través de la atención a usuarios que presenten solicitudes de aprovechamiento, registro de reproductoras o comercializadoras y su monitoreo; en fincas privadas y comunitarias dentro y fuera de las Áreas protegidas del sur del Peten.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2.1.1. Revisión de solicitudes de registro u aprovechamiento de flora no maderable.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102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2.1.2. Inspecciones técnicas previo a emisión de dictámenes y licencias no maderables (Pimienta, Bejuco, Xate, Guano, etc.)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2.1.3. Inspecciones previo a otorgar guías de transporte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2.1.4. Registro de Granjas reproductoras y comercializadoras de Vida Silvestre (Izote Pony).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145</w:t>
            </w:r>
          </w:p>
        </w:tc>
      </w:tr>
      <w:tr w:rsidR="009A75CF" w:rsidRPr="009A75CF" w:rsidTr="009A75CF">
        <w:trPr>
          <w:trHeight w:val="76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2.1.5. Emisión guías de transporte para especies de flora  no maderable (Izote Pony).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52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2.1.6. Sistematización de documentos de transporte de flora no maderable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25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Fomentar prácticas de recuperación de áreas verdes, protección del recurso hídrico y saneamiento ambiental, con participación de  la población que habitan las áreas protegidas del sur del Peten.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3.1.1. Coordinación y  Desarrollo de actividades interinstitucionales para recuperación de áreas verdes, protección de recursos hídricos y saneamiento ambiental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Total del programa de Manejo de Recursos Naturales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99%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9A75CF" w:rsidRPr="009A75CF" w:rsidTr="009A75CF">
        <w:trPr>
          <w:trHeight w:val="85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Realizar acciones de coordinación para hacer incidencia en el desarrollo de la línea base investigación.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1.1.1. Incidencia para realización temas de investigación priorizados para los CIII y CIV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75</w:t>
            </w:r>
          </w:p>
        </w:tc>
      </w:tr>
      <w:tr w:rsidR="009A75CF" w:rsidRPr="009A75CF" w:rsidTr="00934146">
        <w:trPr>
          <w:trHeight w:val="68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1.1.2.Acompañamiento técnico a organizaciones que realizan proyectos de investigación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85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Realizar acciones de coordinación para hacer incidencia en el desarrollo de la línea base investigación.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1.1.1. Incidencia para realización temas de investigación priorizados para los CIII y CIV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75</w:t>
            </w:r>
          </w:p>
        </w:tc>
      </w:tr>
      <w:tr w:rsidR="009A75CF" w:rsidRPr="009A75CF" w:rsidTr="009A75CF">
        <w:trPr>
          <w:trHeight w:val="87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1.1.2.Acompañamiento técnico a organizaciones que realizan proyectos de investigación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480"/>
        </w:trPr>
        <w:tc>
          <w:tcPr>
            <w:tcW w:w="86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Total del programa de Investigación y Monitoreo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88%</w:t>
            </w:r>
          </w:p>
        </w:tc>
      </w:tr>
      <w:tr w:rsidR="009A75CF" w:rsidRPr="009A75CF" w:rsidTr="00934146">
        <w:trPr>
          <w:trHeight w:val="8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Desarrollar e implementar un programa de educación ambiental y cultural formal (escuelas), no formal (comunidades y/o medios de comunicación masiva) con énfasis en las comunidades de los Complejos III y IV a través de alianzas estratégicas (sobre temas de legislación ambiental, Xate, cacería, etc.)</w:t>
            </w:r>
          </w:p>
          <w:p w:rsidR="00934146" w:rsidRPr="009A75CF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1.1.1. Revisión y actualización del Plan de Educación ambiental</w:t>
            </w:r>
          </w:p>
          <w:p w:rsidR="00934146" w:rsidRPr="009A75CF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34146">
        <w:trPr>
          <w:trHeight w:val="10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1.1.2. Educación ambiental y capacitación impartida por CONAP sobre Diversidad Biológica, Áreas Protegidas y otros temas.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0</w:t>
            </w:r>
          </w:p>
        </w:tc>
      </w:tr>
      <w:tr w:rsidR="009A75CF" w:rsidRPr="009A75CF" w:rsidTr="00934146">
        <w:trPr>
          <w:trHeight w:val="1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1.1.3. Sensibilización para la conservación de la Diversidad Biológica por medio presencial (charlas, foros, conferencias, simposium, etc.)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170</w:t>
            </w:r>
          </w:p>
        </w:tc>
      </w:tr>
      <w:tr w:rsidR="009A75CF" w:rsidRPr="009A75CF" w:rsidTr="00934146">
        <w:trPr>
          <w:trHeight w:val="1035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1.1.4. Sensibilización para la conservación de la Diversidad Biológica por medios de comunicación masiva (radio, televisión, prensa y web)   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28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Desarrollar e implementar proyectos piloto de manejo comunitario para el aprovechamiento y uso sostenible de recursos naturales renovables, en 03 comunidades con firma de Acuerdo de Cooperación en la Zona de Uso Sostenible CIV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3.1.1. Incidencia y/o acompañamiento para el desarrollo de proyectos de actividades económica-productivas sostenibles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209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Firmas de Acuerdos de Cooperación con las comunidades ubicadas en la ZUS, y de acuerdo a la Política de Asentamiento Humanos en Áreas Protegidas de Petén.</w:t>
            </w:r>
          </w:p>
          <w:p w:rsidR="00934146" w:rsidRPr="009A75CF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3.1.1. Seguimiento a convenios de cooperación y/o conservación en Área Protegida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</w:p>
        </w:tc>
      </w:tr>
      <w:tr w:rsidR="009A75CF" w:rsidRPr="009A75CF" w:rsidTr="00934146">
        <w:trPr>
          <w:trHeight w:val="182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Fortalecer el desarrollo del programa de Desarrollo Sostenible, a través de la asistencia técnica a usuarios en casos de ordenamiento territorial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3.2.1. Asistencia técnica en el análisis de casos de conflictividad agraria y/u ordenamiento territorial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20</w:t>
            </w:r>
          </w:p>
        </w:tc>
      </w:tr>
      <w:tr w:rsidR="009A75CF" w:rsidRPr="009A75CF" w:rsidTr="00934146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Promover ordenamiento territorial de ejidos municipales en Dolores y San Luis, para establecer y/o  fortalecer Parques Regionales Municipales, con el fin de fomentar la regeneración natural en donde sea posible.</w:t>
            </w:r>
          </w:p>
          <w:p w:rsidR="00934146" w:rsidRPr="009A75CF" w:rsidRDefault="00934146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3.3.1. Coordinación de acciones con actores locales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3.3.2. Acompañamiento a Oficinas forestales y ambientales Municipales, grupos comunitarios.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34146">
        <w:trPr>
          <w:trHeight w:val="1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Dar seguimiento al proceso de desalojo de los 3  grupos usurpadores establecidos posterior a la declaratoria del área protegida.</w:t>
            </w:r>
          </w:p>
          <w:p w:rsidR="00934146" w:rsidRPr="009A75CF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3.4.1. Seguimiento a 3 proceso de desalojos iniciados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33</w:t>
            </w:r>
          </w:p>
        </w:tc>
      </w:tr>
      <w:tr w:rsidR="009A75CF" w:rsidRPr="009A75CF" w:rsidTr="00934146">
        <w:trPr>
          <w:trHeight w:val="276"/>
        </w:trPr>
        <w:tc>
          <w:tcPr>
            <w:tcW w:w="86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Total del programa de Desarrollo Sostenible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60%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9A75CF" w:rsidRPr="009A75CF" w:rsidTr="00934146">
        <w:trPr>
          <w:trHeight w:val="804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Fortalecer la participación de la Subregional en acciones interinstitucionales para el manejo de las áreas protegidas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Default="009A75CF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1.1.1. Incidencia para realizar trabajos conjuntos relaciones a la conservación de bloque Macizo Montañoso Chiquibul</w:t>
            </w:r>
          </w:p>
          <w:p w:rsidR="00934146" w:rsidRPr="009A75CF" w:rsidRDefault="00934146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90</w:t>
            </w:r>
          </w:p>
        </w:tc>
      </w:tr>
      <w:tr w:rsidR="009A75CF" w:rsidRPr="009A75CF" w:rsidTr="00934146">
        <w:trPr>
          <w:trHeight w:val="546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A75CF" w:rsidRPr="009A75CF" w:rsidRDefault="009A75CF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 xml:space="preserve">1.1.2. Participación en COMUDES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554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1.1.3. Participación en COE´s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34146">
        <w:trPr>
          <w:trHeight w:val="959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1.1.4. Participación en mesas ambientales, agrarias y de coadministración/administración (incluye reactivación)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34146">
        <w:trPr>
          <w:trHeight w:val="1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146" w:rsidRDefault="00934146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34146" w:rsidRDefault="009A75CF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Incidencia para Promover el establecimiento de mecanismos de pago por servicios ambientales en las subcuencas de los ríos Machaquila, Chiquibul y Mopan.</w:t>
            </w:r>
          </w:p>
          <w:p w:rsidR="00934146" w:rsidRDefault="00934146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34146" w:rsidRPr="009A75CF" w:rsidRDefault="00934146" w:rsidP="00934146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1.2.1. Reuniones de Coordinación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34146">
        <w:trPr>
          <w:trHeight w:val="2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146" w:rsidRDefault="009A75CF" w:rsidP="009A75CF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lastRenderedPageBreak/>
              <w:t>Apoyo a iniciativas de Municipalidades para desarrollar  proyecto de construcción de plantas de tratamiento y manejo de desechos sólidos y aguas residuales</w:t>
            </w:r>
          </w:p>
          <w:p w:rsidR="00934146" w:rsidRDefault="00934146" w:rsidP="009A75CF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  <w:p w:rsidR="00934146" w:rsidRPr="009A75CF" w:rsidRDefault="00934146" w:rsidP="009A75CF">
            <w:pPr>
              <w:jc w:val="both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1.3.1. Coordinación con la Municipalidades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34146">
        <w:trPr>
          <w:trHeight w:val="28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Fortalecer el control y la vigilancia de parte del CONAP-Poptún a través de contratación, capacitación y equipamiento de  técnicos y guardarrecursos para el 2,015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2.1.1. Seguimiento al fortalecimiento del programa de Control y Protección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100</w:t>
            </w:r>
          </w:p>
        </w:tc>
      </w:tr>
      <w:tr w:rsidR="009A75CF" w:rsidRPr="009A75CF" w:rsidTr="009A75CF">
        <w:trPr>
          <w:trHeight w:val="17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Fortalecer capacidades de personal técnico, administrativo y operativo de la Subregional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2.2.1. Gestión de capacitaciones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Total del programa de Administración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98%</w:t>
            </w: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9A75CF" w:rsidRPr="009A75CF" w:rsidTr="009A75CF">
        <w:trPr>
          <w:trHeight w:val="276"/>
        </w:trPr>
        <w:tc>
          <w:tcPr>
            <w:tcW w:w="8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  <w:t>Porcentaje promedio ponderado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A75CF" w:rsidRPr="009A75CF" w:rsidRDefault="009A75CF" w:rsidP="009A75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A75CF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88%</w:t>
            </w:r>
          </w:p>
        </w:tc>
      </w:tr>
      <w:tr w:rsidR="009A75CF" w:rsidRPr="009A75CF" w:rsidTr="00934146">
        <w:trPr>
          <w:trHeight w:val="429"/>
        </w:trPr>
        <w:tc>
          <w:tcPr>
            <w:tcW w:w="8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75CF" w:rsidRPr="009A75CF" w:rsidRDefault="009A75CF" w:rsidP="009A75CF">
            <w:pPr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</w:tbl>
    <w:p w:rsidR="00946EE1" w:rsidRPr="00946EE1" w:rsidRDefault="00946EE1" w:rsidP="00946EE1">
      <w:pPr>
        <w:rPr>
          <w:lang w:val="es-ES_tradnl"/>
        </w:rPr>
      </w:pPr>
    </w:p>
    <w:p w:rsidR="00946EE1" w:rsidRPr="00946EE1" w:rsidRDefault="00946EE1" w:rsidP="00946EE1">
      <w:pPr>
        <w:rPr>
          <w:lang w:val="es-ES_tradnl"/>
        </w:rPr>
      </w:pPr>
    </w:p>
    <w:sectPr w:rsidR="00946EE1" w:rsidRPr="00946EE1" w:rsidSect="00277BEB">
      <w:headerReference w:type="default" r:id="rId9"/>
      <w:footerReference w:type="default" r:id="rId10"/>
      <w:pgSz w:w="12240" w:h="15840"/>
      <w:pgMar w:top="1417" w:right="1701" w:bottom="1276" w:left="1701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42" w:rsidRDefault="00D73B42" w:rsidP="00916FC3">
      <w:r>
        <w:separator/>
      </w:r>
    </w:p>
  </w:endnote>
  <w:endnote w:type="continuationSeparator" w:id="0">
    <w:p w:rsidR="00D73B42" w:rsidRDefault="00D73B42" w:rsidP="0091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FB" w:rsidRDefault="00C915F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AE">
      <w:rPr>
        <w:noProof/>
      </w:rPr>
      <w:t>1</w:t>
    </w:r>
    <w:r>
      <w:fldChar w:fldCharType="end"/>
    </w:r>
  </w:p>
  <w:p w:rsidR="00C915FB" w:rsidRDefault="00C91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42" w:rsidRDefault="00D73B42" w:rsidP="00916FC3">
      <w:r>
        <w:separator/>
      </w:r>
    </w:p>
  </w:footnote>
  <w:footnote w:type="continuationSeparator" w:id="0">
    <w:p w:rsidR="00D73B42" w:rsidRDefault="00D73B42" w:rsidP="0091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FB" w:rsidRDefault="002B5175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-993140</wp:posOffset>
          </wp:positionH>
          <wp:positionV relativeFrom="paragraph">
            <wp:posOffset>-368935</wp:posOffset>
          </wp:positionV>
          <wp:extent cx="2025015" cy="695325"/>
          <wp:effectExtent l="0" t="0" r="0" b="9525"/>
          <wp:wrapSquare wrapText="bothSides"/>
          <wp:docPr id="1" name="0 Imagen" descr="Logotipo de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tipo de Gobi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0D7"/>
    <w:multiLevelType w:val="multilevel"/>
    <w:tmpl w:val="58A4262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6D02BC"/>
    <w:multiLevelType w:val="hybridMultilevel"/>
    <w:tmpl w:val="13D4EC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7F95"/>
    <w:multiLevelType w:val="hybridMultilevel"/>
    <w:tmpl w:val="7A78B480"/>
    <w:lvl w:ilvl="0" w:tplc="100A001B">
      <w:start w:val="1"/>
      <w:numFmt w:val="lowerRoman"/>
      <w:lvlText w:val="%1."/>
      <w:lvlJc w:val="right"/>
      <w:pPr>
        <w:ind w:left="1070" w:hanging="360"/>
      </w:p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F301C9"/>
    <w:multiLevelType w:val="hybridMultilevel"/>
    <w:tmpl w:val="6A1E66AA"/>
    <w:lvl w:ilvl="0" w:tplc="06B498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40DA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8AF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A4D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C54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38C9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8CEF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606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001A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F61E7B"/>
    <w:multiLevelType w:val="hybridMultilevel"/>
    <w:tmpl w:val="A0869FFE"/>
    <w:lvl w:ilvl="0" w:tplc="76E81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560E9"/>
    <w:multiLevelType w:val="hybridMultilevel"/>
    <w:tmpl w:val="46C2FA4C"/>
    <w:lvl w:ilvl="0" w:tplc="B88A14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EEC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816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C6C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E82C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2EB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E24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0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EE1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F14B06"/>
    <w:multiLevelType w:val="hybridMultilevel"/>
    <w:tmpl w:val="EDE40A56"/>
    <w:lvl w:ilvl="0" w:tplc="B88A14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8DA0C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7410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AF8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E74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0D4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EE4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06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A35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4C75BD"/>
    <w:multiLevelType w:val="hybridMultilevel"/>
    <w:tmpl w:val="3B000078"/>
    <w:lvl w:ilvl="0" w:tplc="403A486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C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7410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AF8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E74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0D4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EE4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06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A35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DA6B9A"/>
    <w:multiLevelType w:val="hybridMultilevel"/>
    <w:tmpl w:val="6E0EA0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A3CE9"/>
    <w:multiLevelType w:val="hybridMultilevel"/>
    <w:tmpl w:val="C9D44012"/>
    <w:lvl w:ilvl="0" w:tplc="5606BED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4155E"/>
    <w:multiLevelType w:val="hybridMultilevel"/>
    <w:tmpl w:val="DEBEBF64"/>
    <w:lvl w:ilvl="0" w:tplc="10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EC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816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C6C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E82C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2EB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E24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0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EE1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94F4511"/>
    <w:multiLevelType w:val="multilevel"/>
    <w:tmpl w:val="DA8233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41953B28"/>
    <w:multiLevelType w:val="hybridMultilevel"/>
    <w:tmpl w:val="DC788834"/>
    <w:lvl w:ilvl="0" w:tplc="10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41AC1BD7"/>
    <w:multiLevelType w:val="hybridMultilevel"/>
    <w:tmpl w:val="9B14B3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5474"/>
    <w:multiLevelType w:val="hybridMultilevel"/>
    <w:tmpl w:val="42F05CE4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54D2E20"/>
    <w:multiLevelType w:val="hybridMultilevel"/>
    <w:tmpl w:val="615A3476"/>
    <w:lvl w:ilvl="0" w:tplc="09F675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0649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6F8A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8DD3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0673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32BF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66C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C34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2A7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FEB045C"/>
    <w:multiLevelType w:val="multilevel"/>
    <w:tmpl w:val="6152E98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6BE7504E"/>
    <w:multiLevelType w:val="hybridMultilevel"/>
    <w:tmpl w:val="312CB280"/>
    <w:lvl w:ilvl="0" w:tplc="682A7C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EEC81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1816D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6C6C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E82C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2EB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0E24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09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CEE1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14C52A1"/>
    <w:multiLevelType w:val="hybridMultilevel"/>
    <w:tmpl w:val="86AAA6BE"/>
    <w:lvl w:ilvl="0" w:tplc="4644EA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DA0C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7410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AF85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E74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0D4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EE4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06C2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A35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52449F4"/>
    <w:multiLevelType w:val="hybridMultilevel"/>
    <w:tmpl w:val="CC8CAAAE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CFE73DD"/>
    <w:multiLevelType w:val="hybridMultilevel"/>
    <w:tmpl w:val="5AA4AAC4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4"/>
  </w:num>
  <w:num w:numId="5">
    <w:abstractNumId w:val="19"/>
  </w:num>
  <w:num w:numId="6">
    <w:abstractNumId w:val="1"/>
  </w:num>
  <w:num w:numId="7">
    <w:abstractNumId w:val="12"/>
  </w:num>
  <w:num w:numId="8">
    <w:abstractNumId w:val="0"/>
  </w:num>
  <w:num w:numId="9">
    <w:abstractNumId w:val="16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5"/>
  </w:num>
  <w:num w:numId="15">
    <w:abstractNumId w:val="8"/>
  </w:num>
  <w:num w:numId="16">
    <w:abstractNumId w:val="18"/>
  </w:num>
  <w:num w:numId="17">
    <w:abstractNumId w:val="7"/>
  </w:num>
  <w:num w:numId="18">
    <w:abstractNumId w:val="6"/>
  </w:num>
  <w:num w:numId="19">
    <w:abstractNumId w:val="9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98"/>
    <w:rsid w:val="00012E77"/>
    <w:rsid w:val="00024E57"/>
    <w:rsid w:val="00036897"/>
    <w:rsid w:val="000556A7"/>
    <w:rsid w:val="000564BC"/>
    <w:rsid w:val="00085150"/>
    <w:rsid w:val="00096938"/>
    <w:rsid w:val="00097A53"/>
    <w:rsid w:val="000A07A8"/>
    <w:rsid w:val="000A2FB9"/>
    <w:rsid w:val="000A4861"/>
    <w:rsid w:val="000B3DE0"/>
    <w:rsid w:val="000B5824"/>
    <w:rsid w:val="000C73E2"/>
    <w:rsid w:val="000E30E7"/>
    <w:rsid w:val="000E5EC0"/>
    <w:rsid w:val="000F0232"/>
    <w:rsid w:val="00103125"/>
    <w:rsid w:val="00122D5F"/>
    <w:rsid w:val="00151498"/>
    <w:rsid w:val="001533AF"/>
    <w:rsid w:val="001742BE"/>
    <w:rsid w:val="00180527"/>
    <w:rsid w:val="0019397D"/>
    <w:rsid w:val="00193CD4"/>
    <w:rsid w:val="001B47A2"/>
    <w:rsid w:val="001B6428"/>
    <w:rsid w:val="001D26E9"/>
    <w:rsid w:val="00200E1D"/>
    <w:rsid w:val="00202415"/>
    <w:rsid w:val="0020419D"/>
    <w:rsid w:val="00210573"/>
    <w:rsid w:val="002117D3"/>
    <w:rsid w:val="00230375"/>
    <w:rsid w:val="00232D69"/>
    <w:rsid w:val="00240DCA"/>
    <w:rsid w:val="00247821"/>
    <w:rsid w:val="00263032"/>
    <w:rsid w:val="002717EF"/>
    <w:rsid w:val="00277BEB"/>
    <w:rsid w:val="00297027"/>
    <w:rsid w:val="002A311A"/>
    <w:rsid w:val="002B01DC"/>
    <w:rsid w:val="002B5175"/>
    <w:rsid w:val="002C5051"/>
    <w:rsid w:val="002D5DBD"/>
    <w:rsid w:val="002F29DE"/>
    <w:rsid w:val="002F31CB"/>
    <w:rsid w:val="002F350E"/>
    <w:rsid w:val="00306D18"/>
    <w:rsid w:val="00331E71"/>
    <w:rsid w:val="00347D36"/>
    <w:rsid w:val="00360A6F"/>
    <w:rsid w:val="00361F68"/>
    <w:rsid w:val="0037272B"/>
    <w:rsid w:val="003769A8"/>
    <w:rsid w:val="0038018A"/>
    <w:rsid w:val="00380926"/>
    <w:rsid w:val="003873C6"/>
    <w:rsid w:val="00387D08"/>
    <w:rsid w:val="003B1C56"/>
    <w:rsid w:val="003C5D3E"/>
    <w:rsid w:val="003D75C3"/>
    <w:rsid w:val="003E63CD"/>
    <w:rsid w:val="003F6DFF"/>
    <w:rsid w:val="0041251B"/>
    <w:rsid w:val="004222D5"/>
    <w:rsid w:val="00464437"/>
    <w:rsid w:val="0046595D"/>
    <w:rsid w:val="004765F8"/>
    <w:rsid w:val="004874D9"/>
    <w:rsid w:val="00492CA7"/>
    <w:rsid w:val="004A4545"/>
    <w:rsid w:val="004B06E4"/>
    <w:rsid w:val="004B24D8"/>
    <w:rsid w:val="004C22BC"/>
    <w:rsid w:val="004C78DA"/>
    <w:rsid w:val="004D77D4"/>
    <w:rsid w:val="004E174D"/>
    <w:rsid w:val="00521AEE"/>
    <w:rsid w:val="00535121"/>
    <w:rsid w:val="0054279E"/>
    <w:rsid w:val="00547E7B"/>
    <w:rsid w:val="0056187B"/>
    <w:rsid w:val="005A1750"/>
    <w:rsid w:val="005E1DD3"/>
    <w:rsid w:val="0060115C"/>
    <w:rsid w:val="00615D4B"/>
    <w:rsid w:val="00622BA3"/>
    <w:rsid w:val="006534BE"/>
    <w:rsid w:val="006637C9"/>
    <w:rsid w:val="00682AE9"/>
    <w:rsid w:val="006905EB"/>
    <w:rsid w:val="006B1AEC"/>
    <w:rsid w:val="006B62B7"/>
    <w:rsid w:val="006D1B4A"/>
    <w:rsid w:val="006E6DDE"/>
    <w:rsid w:val="006F25CA"/>
    <w:rsid w:val="00713209"/>
    <w:rsid w:val="0073500A"/>
    <w:rsid w:val="0074625F"/>
    <w:rsid w:val="0074751A"/>
    <w:rsid w:val="0079134A"/>
    <w:rsid w:val="007A08D1"/>
    <w:rsid w:val="007A74BB"/>
    <w:rsid w:val="007B326D"/>
    <w:rsid w:val="007E2232"/>
    <w:rsid w:val="007E3DF0"/>
    <w:rsid w:val="007E6FE5"/>
    <w:rsid w:val="007F028A"/>
    <w:rsid w:val="00800D58"/>
    <w:rsid w:val="00806BE9"/>
    <w:rsid w:val="00842CD2"/>
    <w:rsid w:val="00866008"/>
    <w:rsid w:val="00890AF1"/>
    <w:rsid w:val="008A6AB0"/>
    <w:rsid w:val="008C2757"/>
    <w:rsid w:val="008E218F"/>
    <w:rsid w:val="008F2E03"/>
    <w:rsid w:val="009118F5"/>
    <w:rsid w:val="0091650A"/>
    <w:rsid w:val="00916FC3"/>
    <w:rsid w:val="00917DDE"/>
    <w:rsid w:val="00926F92"/>
    <w:rsid w:val="00934146"/>
    <w:rsid w:val="00942CEE"/>
    <w:rsid w:val="00946EE1"/>
    <w:rsid w:val="00950F62"/>
    <w:rsid w:val="00964506"/>
    <w:rsid w:val="009A4311"/>
    <w:rsid w:val="009A497F"/>
    <w:rsid w:val="009A75CF"/>
    <w:rsid w:val="009B0A1B"/>
    <w:rsid w:val="009D517D"/>
    <w:rsid w:val="009E2B9C"/>
    <w:rsid w:val="009F66E6"/>
    <w:rsid w:val="009F7979"/>
    <w:rsid w:val="00A01ACD"/>
    <w:rsid w:val="00A07954"/>
    <w:rsid w:val="00A10948"/>
    <w:rsid w:val="00A20A1A"/>
    <w:rsid w:val="00A5554D"/>
    <w:rsid w:val="00A6255F"/>
    <w:rsid w:val="00A81B12"/>
    <w:rsid w:val="00A84EFD"/>
    <w:rsid w:val="00AA058D"/>
    <w:rsid w:val="00AB3B0E"/>
    <w:rsid w:val="00AB5DCD"/>
    <w:rsid w:val="00AC72CA"/>
    <w:rsid w:val="00AD3A21"/>
    <w:rsid w:val="00AD6EDF"/>
    <w:rsid w:val="00AD7384"/>
    <w:rsid w:val="00AE0DC2"/>
    <w:rsid w:val="00AF6C71"/>
    <w:rsid w:val="00B202E4"/>
    <w:rsid w:val="00B81112"/>
    <w:rsid w:val="00B84830"/>
    <w:rsid w:val="00B85BB0"/>
    <w:rsid w:val="00BB0CD5"/>
    <w:rsid w:val="00BC3FCA"/>
    <w:rsid w:val="00BD2DA7"/>
    <w:rsid w:val="00BE439A"/>
    <w:rsid w:val="00BE7727"/>
    <w:rsid w:val="00C323AE"/>
    <w:rsid w:val="00C3455B"/>
    <w:rsid w:val="00C3729C"/>
    <w:rsid w:val="00C4580B"/>
    <w:rsid w:val="00C74FB0"/>
    <w:rsid w:val="00C82B35"/>
    <w:rsid w:val="00C915FB"/>
    <w:rsid w:val="00C97497"/>
    <w:rsid w:val="00CD16BF"/>
    <w:rsid w:val="00CE549E"/>
    <w:rsid w:val="00CF1F7A"/>
    <w:rsid w:val="00CF256D"/>
    <w:rsid w:val="00CF6782"/>
    <w:rsid w:val="00CF72A9"/>
    <w:rsid w:val="00D0209E"/>
    <w:rsid w:val="00D135DC"/>
    <w:rsid w:val="00D35032"/>
    <w:rsid w:val="00D43834"/>
    <w:rsid w:val="00D50798"/>
    <w:rsid w:val="00D5126E"/>
    <w:rsid w:val="00D548A1"/>
    <w:rsid w:val="00D73B42"/>
    <w:rsid w:val="00D74307"/>
    <w:rsid w:val="00D75FB8"/>
    <w:rsid w:val="00D7717E"/>
    <w:rsid w:val="00DA23E2"/>
    <w:rsid w:val="00DB7548"/>
    <w:rsid w:val="00DC2238"/>
    <w:rsid w:val="00DD22F3"/>
    <w:rsid w:val="00DE5B41"/>
    <w:rsid w:val="00DE6978"/>
    <w:rsid w:val="00DE7247"/>
    <w:rsid w:val="00DF0612"/>
    <w:rsid w:val="00E07D15"/>
    <w:rsid w:val="00E13DAB"/>
    <w:rsid w:val="00E14CFF"/>
    <w:rsid w:val="00E16FC9"/>
    <w:rsid w:val="00E370D7"/>
    <w:rsid w:val="00E40A85"/>
    <w:rsid w:val="00E43DF7"/>
    <w:rsid w:val="00E55413"/>
    <w:rsid w:val="00E619D4"/>
    <w:rsid w:val="00E749DB"/>
    <w:rsid w:val="00E8009B"/>
    <w:rsid w:val="00E803A2"/>
    <w:rsid w:val="00E873F2"/>
    <w:rsid w:val="00EC5701"/>
    <w:rsid w:val="00EC745D"/>
    <w:rsid w:val="00EE245D"/>
    <w:rsid w:val="00EE4AD2"/>
    <w:rsid w:val="00EF1F3D"/>
    <w:rsid w:val="00F0390F"/>
    <w:rsid w:val="00F325A6"/>
    <w:rsid w:val="00F45789"/>
    <w:rsid w:val="00F616DC"/>
    <w:rsid w:val="00F66BEB"/>
    <w:rsid w:val="00FB6147"/>
    <w:rsid w:val="00FD3263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03A923B-3788-4557-9A17-FFA4DF2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9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0798"/>
    <w:pPr>
      <w:keepNext/>
      <w:tabs>
        <w:tab w:val="center" w:pos="4680"/>
      </w:tabs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64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50798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C78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6F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16F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6F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6F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11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8018A"/>
    <w:rPr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38018A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38018A"/>
    <w:rPr>
      <w:vertAlign w:val="superscript"/>
    </w:rPr>
  </w:style>
  <w:style w:type="character" w:customStyle="1" w:styleId="Ttulo2Car">
    <w:name w:val="Título 2 Car"/>
    <w:link w:val="Ttulo2"/>
    <w:uiPriority w:val="9"/>
    <w:rsid w:val="000564B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Default">
    <w:name w:val="Default"/>
    <w:rsid w:val="00D771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5C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C2E4-FBE3-4E80-8242-27A1DAFD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2694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7</dc:creator>
  <cp:lastModifiedBy>Jackeline Brincker</cp:lastModifiedBy>
  <cp:revision>2</cp:revision>
  <cp:lastPrinted>2010-04-27T16:57:00Z</cp:lastPrinted>
  <dcterms:created xsi:type="dcterms:W3CDTF">2015-05-07T22:39:00Z</dcterms:created>
  <dcterms:modified xsi:type="dcterms:W3CDTF">2015-05-07T22:39:00Z</dcterms:modified>
</cp:coreProperties>
</file>